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C79465" w14:textId="436A6BE6" w:rsidR="003A2A4F" w:rsidRDefault="003A2A4F" w:rsidP="00F017A4">
      <w:pPr>
        <w:pStyle w:val="Title"/>
        <w:suppressLineNumbers/>
        <w:spacing w:before="0" w:after="240" w:line="360" w:lineRule="auto"/>
        <w:rPr>
          <w:rFonts w:ascii="Times New Roman Bold" w:hAnsi="Times New Roman Bold"/>
          <w:kern w:val="0"/>
          <w:szCs w:val="24"/>
          <w:u w:val="none"/>
        </w:rPr>
      </w:pPr>
      <w:bookmarkStart w:id="0" w:name="_GoBack"/>
      <w:bookmarkEnd w:id="0"/>
      <w:r>
        <w:rPr>
          <w:rFonts w:ascii="Times New Roman Bold" w:hAnsi="Times New Roman Bold"/>
          <w:kern w:val="0"/>
          <w:szCs w:val="24"/>
          <w:u w:val="none"/>
        </w:rPr>
        <w:t>DIRECT TESTIMONY OF</w:t>
      </w:r>
      <w:r w:rsidR="00ED792C">
        <w:rPr>
          <w:rFonts w:ascii="Times New Roman Bold" w:hAnsi="Times New Roman Bold"/>
          <w:kern w:val="0"/>
          <w:szCs w:val="24"/>
          <w:u w:val="none"/>
        </w:rPr>
        <w:br/>
      </w:r>
      <w:r>
        <w:rPr>
          <w:rFonts w:ascii="Times New Roman Bold" w:hAnsi="Times New Roman Bold"/>
          <w:kern w:val="0"/>
          <w:szCs w:val="24"/>
          <w:u w:val="none"/>
        </w:rPr>
        <w:t>stephen E. kuczynski</w:t>
      </w:r>
      <w:r w:rsidR="00F616A4">
        <w:rPr>
          <w:rFonts w:ascii="Times New Roman Bold" w:hAnsi="Times New Roman Bold"/>
          <w:kern w:val="0"/>
          <w:szCs w:val="24"/>
          <w:u w:val="none"/>
        </w:rPr>
        <w:t xml:space="preserve"> and</w:t>
      </w:r>
      <w:r w:rsidR="00ED792C">
        <w:rPr>
          <w:rFonts w:ascii="Times New Roman Bold" w:hAnsi="Times New Roman Bold"/>
          <w:kern w:val="0"/>
          <w:szCs w:val="24"/>
          <w:u w:val="none"/>
        </w:rPr>
        <w:t xml:space="preserve"> Aaron P. Abramovitz</w:t>
      </w:r>
    </w:p>
    <w:p w14:paraId="1694C448" w14:textId="5E2C32C0" w:rsidR="003A2A4F" w:rsidRDefault="003A2A4F" w:rsidP="00F017A4">
      <w:pPr>
        <w:pStyle w:val="Title"/>
        <w:suppressLineNumbers/>
        <w:spacing w:before="0" w:after="240" w:line="360" w:lineRule="auto"/>
        <w:rPr>
          <w:rFonts w:ascii="Times New Roman Bold" w:hAnsi="Times New Roman Bold"/>
          <w:kern w:val="0"/>
          <w:szCs w:val="24"/>
          <w:u w:val="none"/>
        </w:rPr>
      </w:pPr>
      <w:r>
        <w:rPr>
          <w:u w:val="none"/>
        </w:rPr>
        <w:t xml:space="preserve">IN SUPPORT OF GEORGIA POWER COMPANY’S </w:t>
      </w:r>
      <w:r w:rsidR="00C252BD">
        <w:rPr>
          <w:u w:val="none"/>
        </w:rPr>
        <w:t>Twentieth/Twenty</w:t>
      </w:r>
      <w:r w:rsidR="000F7FFC">
        <w:rPr>
          <w:u w:val="none"/>
        </w:rPr>
        <w:t>-</w:t>
      </w:r>
      <w:r w:rsidR="00C252BD">
        <w:rPr>
          <w:u w:val="none"/>
        </w:rPr>
        <w:t>First</w:t>
      </w:r>
      <w:r w:rsidR="00052E76">
        <w:rPr>
          <w:u w:val="none"/>
        </w:rPr>
        <w:t xml:space="preserve"> </w:t>
      </w:r>
      <w:r>
        <w:rPr>
          <w:u w:val="none"/>
        </w:rPr>
        <w:t xml:space="preserve">SEMI-ANNUAL </w:t>
      </w:r>
      <w:r>
        <w:rPr>
          <w:rFonts w:ascii="Times New Roman Bold" w:hAnsi="Times New Roman Bold"/>
          <w:kern w:val="0"/>
          <w:szCs w:val="24"/>
          <w:u w:val="none"/>
        </w:rPr>
        <w:t>VOGTLE CONSTRUCTION MONITORING REPORT</w:t>
      </w:r>
    </w:p>
    <w:p w14:paraId="643AAC9C" w14:textId="77777777" w:rsidR="003A2A4F" w:rsidRPr="00E47B42" w:rsidRDefault="003A2A4F" w:rsidP="00F017A4">
      <w:pPr>
        <w:pStyle w:val="Title"/>
        <w:suppressLineNumbers/>
        <w:spacing w:before="0" w:after="240" w:line="360" w:lineRule="auto"/>
        <w:rPr>
          <w:rFonts w:ascii="Times New Roman Bold" w:hAnsi="Times New Roman Bold"/>
          <w:kern w:val="0"/>
          <w:szCs w:val="24"/>
          <w:u w:val="none"/>
        </w:rPr>
      </w:pPr>
      <w:r>
        <w:rPr>
          <w:rFonts w:ascii="Times New Roman Bold" w:hAnsi="Times New Roman Bold"/>
          <w:kern w:val="0"/>
          <w:szCs w:val="24"/>
          <w:u w:val="none"/>
        </w:rPr>
        <w:t>DOCKET NO. 29849</w:t>
      </w:r>
    </w:p>
    <w:p w14:paraId="7D462C6C" w14:textId="401C4B3C" w:rsidR="001D174D" w:rsidRPr="0002380A" w:rsidRDefault="001D174D" w:rsidP="00F017A4">
      <w:pPr>
        <w:pStyle w:val="PSCHeader"/>
        <w:ind w:left="360"/>
      </w:pPr>
      <w:r>
        <w:t>INTRODUCTION</w:t>
      </w:r>
    </w:p>
    <w:p w14:paraId="327EE865" w14:textId="77777777" w:rsidR="003A2A4F" w:rsidRDefault="003A2A4F" w:rsidP="00F017A4">
      <w:pPr>
        <w:pStyle w:val="PSCQuestion"/>
      </w:pPr>
      <w:r>
        <w:t>Q.</w:t>
      </w:r>
      <w:r>
        <w:tab/>
        <w:t xml:space="preserve">PLEASE STATE YOUR NAMES, </w:t>
      </w:r>
      <w:r w:rsidRPr="00A506A9">
        <w:t>TITLES</w:t>
      </w:r>
      <w:r>
        <w:t>, AND BUSINESS ADDRESSES.</w:t>
      </w:r>
    </w:p>
    <w:p w14:paraId="509DB6B7" w14:textId="45016028" w:rsidR="003A2A4F" w:rsidRDefault="00D5743F" w:rsidP="00F017A4">
      <w:pPr>
        <w:pStyle w:val="PSCAnswer"/>
        <w:spacing w:after="240"/>
      </w:pPr>
      <w:r w:rsidRPr="00D5743F">
        <w:rPr>
          <w:b/>
        </w:rPr>
        <w:t>A.</w:t>
      </w:r>
      <w:r w:rsidR="003A2A4F">
        <w:tab/>
      </w:r>
      <w:r w:rsidR="003A2A4F" w:rsidRPr="00683EFE">
        <w:t xml:space="preserve">My name is Stephen E. Kuczynski. I am the Chairman, President, and Chief Executive Officer of Southern Nuclear Operating Company (“Southern Nuclear”). My business address is </w:t>
      </w:r>
      <w:r w:rsidR="00C91EA5">
        <w:t>7825 River Road, Waynesboro, Georgia 30830</w:t>
      </w:r>
      <w:r w:rsidR="003A2A4F" w:rsidRPr="006148A1">
        <w:t>.</w:t>
      </w:r>
    </w:p>
    <w:p w14:paraId="5DEFC054" w14:textId="31B48106" w:rsidR="00124FC2" w:rsidRDefault="00124FC2" w:rsidP="00F017A4">
      <w:pPr>
        <w:pStyle w:val="PSCAnswer"/>
        <w:spacing w:after="240"/>
        <w:ind w:firstLine="0"/>
      </w:pPr>
      <w:r>
        <w:t xml:space="preserve">My name is Aaron </w:t>
      </w:r>
      <w:r w:rsidR="00D5743F">
        <w:t xml:space="preserve">P. </w:t>
      </w:r>
      <w:r>
        <w:t>Abramo</w:t>
      </w:r>
      <w:r w:rsidR="001478B2">
        <w:t>v</w:t>
      </w:r>
      <w:r>
        <w:t xml:space="preserve">itz. I am </w:t>
      </w:r>
      <w:r w:rsidR="00910FA6">
        <w:t>the</w:t>
      </w:r>
      <w:r w:rsidR="00D5743F" w:rsidRPr="00D5743F">
        <w:t xml:space="preserve"> Vice President of Business Operations</w:t>
      </w:r>
      <w:r w:rsidR="00D5743F">
        <w:t xml:space="preserve"> for</w:t>
      </w:r>
      <w:r>
        <w:t xml:space="preserve"> </w:t>
      </w:r>
      <w:r w:rsidR="001478B2">
        <w:t>Plant Vogtle Units 3 and 4 (the “Project”)</w:t>
      </w:r>
      <w:r>
        <w:t>. My business address is 7825 River Road, Waynesboro, Georgia 30830.</w:t>
      </w:r>
    </w:p>
    <w:p w14:paraId="51B24735" w14:textId="77777777" w:rsidR="00124FC2" w:rsidRDefault="00124FC2" w:rsidP="00F017A4">
      <w:pPr>
        <w:pStyle w:val="PSCQuestion"/>
      </w:pPr>
      <w:r>
        <w:t>Q.</w:t>
      </w:r>
      <w:r>
        <w:tab/>
      </w:r>
      <w:r w:rsidRPr="00124FC2">
        <w:t>Mr. Kuczynski, please summarize your education and professional experience.</w:t>
      </w:r>
    </w:p>
    <w:p w14:paraId="3F629D49" w14:textId="1B253F10" w:rsidR="00124FC2" w:rsidRDefault="00D5743F" w:rsidP="00F017A4">
      <w:pPr>
        <w:pStyle w:val="PSCAnswer"/>
        <w:spacing w:after="240"/>
      </w:pPr>
      <w:r w:rsidRPr="00D5743F">
        <w:rPr>
          <w:b/>
        </w:rPr>
        <w:t>A.</w:t>
      </w:r>
      <w:r w:rsidR="00124FC2">
        <w:tab/>
        <w:t>I graduated from the Milwaukee School of Engineering with a Bachelor of Science degree in electrical engineering technology. I am also a graduate of the Harvard Advanced Management Program and have earned a senior reactor operator license from the U.S. Nuclear Regulatory Commission (“NRC”). I was elected to my current position as Chairman, President</w:t>
      </w:r>
      <w:r w:rsidR="0032113E">
        <w:t>,</w:t>
      </w:r>
      <w:r w:rsidR="00124FC2">
        <w:t xml:space="preserve"> and Chief Executive Officer of Southern Nuclear in July 2011</w:t>
      </w:r>
      <w:r w:rsidR="00213BF0">
        <w:t xml:space="preserve">. I am responsible </w:t>
      </w:r>
      <w:r w:rsidR="00484544">
        <w:t xml:space="preserve">for </w:t>
      </w:r>
      <w:r w:rsidR="00213BF0">
        <w:t xml:space="preserve">construction of the Project and other nuclear development initiatives, as well as </w:t>
      </w:r>
      <w:r w:rsidR="00124FC2">
        <w:t xml:space="preserve">all operations </w:t>
      </w:r>
      <w:r w:rsidR="00213BF0">
        <w:t xml:space="preserve">at </w:t>
      </w:r>
      <w:r w:rsidR="00124FC2">
        <w:t xml:space="preserve">Southern Company’s six </w:t>
      </w:r>
      <w:r w:rsidR="00213BF0">
        <w:t xml:space="preserve">operating </w:t>
      </w:r>
      <w:r w:rsidR="00124FC2">
        <w:t>nuclear reactors at plants Farley, Hatch</w:t>
      </w:r>
      <w:r w:rsidR="0032113E">
        <w:t>,</w:t>
      </w:r>
      <w:r w:rsidR="00124FC2">
        <w:t xml:space="preserve"> and Vogtle. </w:t>
      </w:r>
      <w:bookmarkStart w:id="1" w:name="_Hlk527096396"/>
      <w:r w:rsidR="00124FC2">
        <w:t>I have more than 3</w:t>
      </w:r>
      <w:r w:rsidR="00A0124E">
        <w:t>5</w:t>
      </w:r>
      <w:r w:rsidR="00124FC2">
        <w:t xml:space="preserve"> years of experience in the nuclear industry, joining Southern Nuclear from Exelon Nuclear, where I was most recently the Senior Vice </w:t>
      </w:r>
      <w:r w:rsidR="00124FC2">
        <w:lastRenderedPageBreak/>
        <w:t xml:space="preserve">President of Engineering and Technical </w:t>
      </w:r>
      <w:r w:rsidR="00227EF6">
        <w:t>Services</w:t>
      </w:r>
      <w:r w:rsidR="00124FC2">
        <w:t xml:space="preserve">, responsible for </w:t>
      </w:r>
      <w:r w:rsidR="007629DC">
        <w:t xml:space="preserve">fleet engineering, capital projects, </w:t>
      </w:r>
      <w:r w:rsidR="00124FC2">
        <w:t>outage services</w:t>
      </w:r>
      <w:r w:rsidR="00F34FF8">
        <w:t>,</w:t>
      </w:r>
      <w:r w:rsidR="007629DC">
        <w:t xml:space="preserve"> and nuclear fuel</w:t>
      </w:r>
      <w:r w:rsidR="00124FC2">
        <w:t>.</w:t>
      </w:r>
      <w:bookmarkEnd w:id="1"/>
      <w:r w:rsidR="00124FC2">
        <w:t xml:space="preserve"> Prior to that role, I was the Senior Vice President of Exelon Nuclear’s Midwest Operations. In that role, I was responsible for oversight of Exelon Nuclear’s six Illinois operating facilities and 11 reactors. </w:t>
      </w:r>
    </w:p>
    <w:p w14:paraId="4538DBFA" w14:textId="27F448D2" w:rsidR="00124FC2" w:rsidRDefault="00124FC2" w:rsidP="00F017A4">
      <w:pPr>
        <w:pStyle w:val="PSCAnswer"/>
        <w:spacing w:after="240"/>
        <w:ind w:firstLine="0"/>
      </w:pPr>
      <w:r>
        <w:t xml:space="preserve">I </w:t>
      </w:r>
      <w:r w:rsidR="00C91EA5">
        <w:t xml:space="preserve">previously </w:t>
      </w:r>
      <w:r>
        <w:t>serve</w:t>
      </w:r>
      <w:r w:rsidR="00C91EA5">
        <w:t>d</w:t>
      </w:r>
      <w:r>
        <w:t xml:space="preserve"> as chair of the Nuclear Energy Institute’s (“NEI”) Advanced Reactor Working Group and the New Plant Advisory Committee. I am a </w:t>
      </w:r>
      <w:r w:rsidR="00C91EA5">
        <w:t xml:space="preserve">former </w:t>
      </w:r>
      <w:r>
        <w:t xml:space="preserve">member of the Terrestrial Power Industry Advisory Board and the board of advisors of X-Energy, a nuclear reactor and fuel design engineering services company. I previously served on the board of directors and the executive committee of NEI, the Institute of Nuclear Power Operations National Nuclear Accrediting Board, as well as the advisory boards for the Oak Ridge National Laboratory Nuclear Science and Engineering Directorate, and the </w:t>
      </w:r>
      <w:r w:rsidR="00E81938">
        <w:t xml:space="preserve">U.S. </w:t>
      </w:r>
      <w:r>
        <w:t>D</w:t>
      </w:r>
      <w:r w:rsidR="00E81938">
        <w:t>epartment of Energy</w:t>
      </w:r>
      <w:r>
        <w:t>’s</w:t>
      </w:r>
      <w:r w:rsidR="00E81938">
        <w:t xml:space="preserve"> (“DOE”)</w:t>
      </w:r>
      <w:r>
        <w:t xml:space="preserve"> Gateway for Accelerated Innovation in Nuclear. I have received the Special Achievement Award from the U.S. Nuclear Infrastructure Council and the Presidential Citation from the American Nuclear Society. I testified before Congress about advanced nuclear technology innovation on May 17, 2016.</w:t>
      </w:r>
    </w:p>
    <w:p w14:paraId="38A91B3C" w14:textId="7B919515" w:rsidR="000E193D" w:rsidRDefault="000E193D" w:rsidP="00F017A4">
      <w:pPr>
        <w:pStyle w:val="PSCAnswer"/>
        <w:spacing w:after="240"/>
        <w:ind w:firstLine="0"/>
      </w:pPr>
      <w:r>
        <w:t xml:space="preserve">I currently serve as a member of the </w:t>
      </w:r>
      <w:r w:rsidR="00E81938">
        <w:t>DOE’s</w:t>
      </w:r>
      <w:r w:rsidR="00A738BB">
        <w:t xml:space="preserve"> Office</w:t>
      </w:r>
      <w:r>
        <w:t xml:space="preserve"> </w:t>
      </w:r>
      <w:r w:rsidR="0064256F">
        <w:t>of Nuclear</w:t>
      </w:r>
      <w:r>
        <w:t xml:space="preserve"> Energy, Nuclear Energy Advisory Committee. </w:t>
      </w:r>
    </w:p>
    <w:p w14:paraId="315BD339" w14:textId="6621CA8E" w:rsidR="00124FC2" w:rsidRDefault="00124FC2" w:rsidP="00F017A4">
      <w:pPr>
        <w:pStyle w:val="PSCQuestion"/>
      </w:pPr>
      <w:r>
        <w:t>Q.</w:t>
      </w:r>
      <w:r>
        <w:tab/>
      </w:r>
      <w:r w:rsidRPr="00124FC2">
        <w:t xml:space="preserve">Mr. Kuczynski, have you previously testified before the </w:t>
      </w:r>
      <w:r w:rsidR="00DB5BEE">
        <w:t xml:space="preserve">GEORGIA PUBLIC SERVICE </w:t>
      </w:r>
      <w:r w:rsidRPr="00124FC2">
        <w:t>commission</w:t>
      </w:r>
      <w:r w:rsidR="00DB5BEE">
        <w:t xml:space="preserve"> (“COMMISSION”)</w:t>
      </w:r>
      <w:r w:rsidRPr="00124FC2">
        <w:t>?</w:t>
      </w:r>
    </w:p>
    <w:p w14:paraId="2AC2FD89" w14:textId="2AF80C4D" w:rsidR="00124FC2" w:rsidRDefault="00D5743F" w:rsidP="00F017A4">
      <w:pPr>
        <w:pStyle w:val="PSCAnswer"/>
        <w:spacing w:after="240"/>
      </w:pPr>
      <w:r w:rsidRPr="00D5743F">
        <w:rPr>
          <w:b/>
        </w:rPr>
        <w:t>A.</w:t>
      </w:r>
      <w:r w:rsidR="00124FC2">
        <w:tab/>
      </w:r>
      <w:r w:rsidR="00124FC2" w:rsidRPr="00124FC2">
        <w:t xml:space="preserve">Yes. I testified in this docket regarding the Eighteenth </w:t>
      </w:r>
      <w:r w:rsidR="00C252BD">
        <w:t>and Nineteenth s</w:t>
      </w:r>
      <w:r w:rsidR="00124FC2" w:rsidRPr="00124FC2">
        <w:t>emi-annual Report</w:t>
      </w:r>
      <w:r w:rsidR="00C252BD">
        <w:t>s</w:t>
      </w:r>
      <w:r w:rsidR="00124FC2" w:rsidRPr="00124FC2">
        <w:t>.</w:t>
      </w:r>
    </w:p>
    <w:p w14:paraId="158543B8" w14:textId="77777777" w:rsidR="00124FC2" w:rsidRDefault="00124FC2" w:rsidP="00F017A4">
      <w:pPr>
        <w:pStyle w:val="PSCQuestion"/>
      </w:pPr>
      <w:r>
        <w:t>Q.</w:t>
      </w:r>
      <w:r>
        <w:tab/>
      </w:r>
      <w:r w:rsidRPr="00124FC2">
        <w:t>Mr. Abramovitz, please summarize your education and professional experience.</w:t>
      </w:r>
    </w:p>
    <w:p w14:paraId="3483A03E" w14:textId="3ECDD73F" w:rsidR="00124FC2" w:rsidRDefault="00D5743F" w:rsidP="00F017A4">
      <w:pPr>
        <w:pStyle w:val="PSCAnswer"/>
        <w:spacing w:after="240"/>
      </w:pPr>
      <w:r w:rsidRPr="00D5743F">
        <w:rPr>
          <w:b/>
        </w:rPr>
        <w:t>A.</w:t>
      </w:r>
      <w:r w:rsidR="00124FC2">
        <w:tab/>
      </w:r>
      <w:r w:rsidR="00124FC2" w:rsidRPr="00124FC2">
        <w:t>I graduated from the University of Georgia with a Bachelor of Business Administration in Finance and Management Information Systems.</w:t>
      </w:r>
      <w:r w:rsidR="00E16025">
        <w:t xml:space="preserve"> I joined Southern Company as a</w:t>
      </w:r>
      <w:r w:rsidR="00124FC2" w:rsidRPr="00124FC2">
        <w:t xml:space="preserve"> contractor in the Financial Strategy and Decision Support organization. This was followed by a series </w:t>
      </w:r>
      <w:r w:rsidR="00124FC2" w:rsidRPr="00124FC2">
        <w:lastRenderedPageBreak/>
        <w:t>of Financial Analyst roles in various disciplines that included Financial Planning, Financial Analysis, Regulatory Support, and Competitive Intelligence. From there I transitioned to Georgia Power</w:t>
      </w:r>
      <w:r w:rsidR="00DB5BEE">
        <w:t xml:space="preserve"> Company (“Georgia Power”)</w:t>
      </w:r>
      <w:r w:rsidR="00124FC2" w:rsidRPr="00124FC2">
        <w:t xml:space="preserve"> to serve as the Coordinator for Forestry and Right of Way services. In 2008, I was assigned to the Kemper Project in Mississippi, where I served in financial leadership roles of increasing responsibility, eventually serving as the Project’s Finance Director, where I was responsible for governance, reporting, regulatory support, and executive and Board of Directors communications. In 2015, I returned to Atlanta to serve as the Director of Investor Relations for Southern Company, where I was responsible for Southern Company’s communications and relationships with the investment community. In 2018, I was named the Southern Nuclear Vogtle 3 and 4 Vice President of Business Operations. In this role, I have responsibility for </w:t>
      </w:r>
      <w:r w:rsidR="00AE7160">
        <w:t>Southern Nuclear’s</w:t>
      </w:r>
      <w:r w:rsidR="00124FC2" w:rsidRPr="00124FC2">
        <w:t xml:space="preserve"> Project Controls, Risk Management, Budgeting and Reporting, and Commercial Analysis &amp; Controls.</w:t>
      </w:r>
    </w:p>
    <w:p w14:paraId="38A73F6B" w14:textId="77777777" w:rsidR="00124FC2" w:rsidRDefault="00124FC2" w:rsidP="00F017A4">
      <w:pPr>
        <w:pStyle w:val="PSCQuestion"/>
      </w:pPr>
      <w:r>
        <w:t>Q.</w:t>
      </w:r>
      <w:r>
        <w:tab/>
      </w:r>
      <w:r w:rsidRPr="00124FC2">
        <w:t>Mr. Abramovitz, have you previously testified before the commission?</w:t>
      </w:r>
    </w:p>
    <w:p w14:paraId="0338BDFF" w14:textId="34FCEF4B" w:rsidR="00124FC2" w:rsidRDefault="00D5743F" w:rsidP="00F017A4">
      <w:pPr>
        <w:pStyle w:val="PSCAnswer"/>
        <w:spacing w:after="240"/>
      </w:pPr>
      <w:r w:rsidRPr="00D5743F">
        <w:rPr>
          <w:b/>
        </w:rPr>
        <w:t>A.</w:t>
      </w:r>
      <w:r w:rsidR="00124FC2">
        <w:tab/>
      </w:r>
      <w:r w:rsidR="00C252BD" w:rsidRPr="00124FC2">
        <w:t xml:space="preserve">Yes. I testified in this docket regarding the </w:t>
      </w:r>
      <w:r w:rsidR="00C252BD">
        <w:t>Nineteenth s</w:t>
      </w:r>
      <w:r w:rsidR="00C252BD" w:rsidRPr="00124FC2">
        <w:t>emi-annual Report.</w:t>
      </w:r>
    </w:p>
    <w:p w14:paraId="32DD961C" w14:textId="77777777" w:rsidR="00124FC2" w:rsidRDefault="00124FC2" w:rsidP="00F017A4">
      <w:pPr>
        <w:pStyle w:val="PSCQuestion"/>
      </w:pPr>
      <w:r>
        <w:t>Q.</w:t>
      </w:r>
      <w:r>
        <w:tab/>
      </w:r>
      <w:r w:rsidRPr="00124FC2">
        <w:t>What is the purpose of your testimony?</w:t>
      </w:r>
    </w:p>
    <w:p w14:paraId="79D48C08" w14:textId="24403B3B" w:rsidR="00124FC2" w:rsidRDefault="00D5743F" w:rsidP="00F017A4">
      <w:pPr>
        <w:pStyle w:val="PSCAnswer"/>
        <w:spacing w:after="240"/>
      </w:pPr>
      <w:r w:rsidRPr="00D5743F">
        <w:rPr>
          <w:b/>
        </w:rPr>
        <w:t>A.</w:t>
      </w:r>
      <w:r w:rsidR="00124FC2">
        <w:tab/>
      </w:r>
      <w:r w:rsidR="00124FC2" w:rsidRPr="00124FC2">
        <w:t xml:space="preserve">The purpose of our testimony is to support the </w:t>
      </w:r>
      <w:r w:rsidR="00C252BD">
        <w:t>Twentieth/Twenty</w:t>
      </w:r>
      <w:r w:rsidR="004A640F">
        <w:t>-</w:t>
      </w:r>
      <w:r w:rsidR="00C252BD">
        <w:t>First</w:t>
      </w:r>
      <w:r w:rsidR="00124FC2" w:rsidRPr="00124FC2">
        <w:t xml:space="preserve"> </w:t>
      </w:r>
      <w:r w:rsidR="00C252BD">
        <w:t>s</w:t>
      </w:r>
      <w:r w:rsidR="00124FC2" w:rsidRPr="00124FC2">
        <w:t>emi-annual Vogtle Construction Monitoring (“VCM”) Report and to</w:t>
      </w:r>
      <w:r w:rsidR="00160644">
        <w:t xml:space="preserve"> update the Commission on efforts by Southern Nuclear regarding the construction and future operation</w:t>
      </w:r>
      <w:r w:rsidR="005E1579">
        <w:t xml:space="preserve"> of this long</w:t>
      </w:r>
      <w:r w:rsidR="00BD6113">
        <w:t>-</w:t>
      </w:r>
      <w:r w:rsidR="005E1579">
        <w:t xml:space="preserve">term asset </w:t>
      </w:r>
      <w:r w:rsidR="00650196">
        <w:t xml:space="preserve">for Georgia customers. </w:t>
      </w:r>
      <w:r w:rsidR="005E1579">
        <w:t>Additionally, our testimony</w:t>
      </w:r>
      <w:r w:rsidR="00B22CBA">
        <w:t>, along with the testimony of Georgia Power’s witnesses Mr. McKinney and Mr. Haswell,</w:t>
      </w:r>
      <w:r w:rsidR="005E1579">
        <w:t xml:space="preserve"> </w:t>
      </w:r>
      <w:r w:rsidR="00124FC2" w:rsidRPr="00124FC2">
        <w:t>provide</w:t>
      </w:r>
      <w:r w:rsidR="005E1579">
        <w:t>s</w:t>
      </w:r>
      <w:r w:rsidR="00124FC2" w:rsidRPr="00124FC2">
        <w:t xml:space="preserve"> justification for the verification and approval of </w:t>
      </w:r>
      <w:r w:rsidR="005E1579">
        <w:t>Georgia Power’s</w:t>
      </w:r>
      <w:r w:rsidR="00124FC2" w:rsidRPr="00124FC2">
        <w:t xml:space="preserve"> actual expenditures invested in the Project between J</w:t>
      </w:r>
      <w:r w:rsidR="00C252BD">
        <w:t>uly</w:t>
      </w:r>
      <w:r w:rsidR="00124FC2" w:rsidRPr="00124FC2">
        <w:t xml:space="preserve"> 1, 2018, and June 30, 201</w:t>
      </w:r>
      <w:r w:rsidR="00C252BD">
        <w:t>9</w:t>
      </w:r>
      <w:r w:rsidR="00DB5BEE">
        <w:t xml:space="preserve"> (the “Reporting Period”)</w:t>
      </w:r>
      <w:r w:rsidR="00124FC2" w:rsidRPr="00124FC2">
        <w:t>, as made pursuant to the Certificate of Public Convenience and Necessity.</w:t>
      </w:r>
    </w:p>
    <w:p w14:paraId="7DB829FB" w14:textId="4CF2BA54" w:rsidR="003843A6" w:rsidRDefault="003843A6" w:rsidP="00F017A4">
      <w:pPr>
        <w:pStyle w:val="PSCHeader"/>
      </w:pPr>
      <w:r w:rsidRPr="0002380A">
        <w:lastRenderedPageBreak/>
        <w:t>PROJECT STATUS</w:t>
      </w:r>
    </w:p>
    <w:p w14:paraId="3F1CB791" w14:textId="368DFFD9" w:rsidR="00124FC2" w:rsidRDefault="00124FC2" w:rsidP="00F017A4">
      <w:pPr>
        <w:pStyle w:val="PSCQuestion"/>
      </w:pPr>
      <w:r>
        <w:t>Q.</w:t>
      </w:r>
      <w:r>
        <w:tab/>
      </w:r>
      <w:r w:rsidRPr="00124FC2">
        <w:t>what is the current status of the Project?</w:t>
      </w:r>
    </w:p>
    <w:p w14:paraId="4BBB155C" w14:textId="6C49A34E" w:rsidR="00124FC2" w:rsidRDefault="00D5743F" w:rsidP="00F017A4">
      <w:pPr>
        <w:pStyle w:val="PSCAnswer"/>
        <w:spacing w:after="240"/>
      </w:pPr>
      <w:r w:rsidRPr="00D5743F">
        <w:rPr>
          <w:b/>
        </w:rPr>
        <w:t>A.</w:t>
      </w:r>
      <w:r w:rsidR="00124FC2">
        <w:tab/>
        <w:t xml:space="preserve">As discussed in the VCM </w:t>
      </w:r>
      <w:r w:rsidR="00C252BD">
        <w:t>20/21</w:t>
      </w:r>
      <w:r w:rsidR="00650196">
        <w:t xml:space="preserve"> </w:t>
      </w:r>
      <w:r w:rsidR="00124FC2">
        <w:t xml:space="preserve">Report, </w:t>
      </w:r>
      <w:r w:rsidR="00F616A4">
        <w:t>Southern Nuclear and Georgia Power continue</w:t>
      </w:r>
      <w:r w:rsidR="00124FC2">
        <w:t xml:space="preserve"> to fulfill </w:t>
      </w:r>
      <w:r w:rsidR="00F616A4">
        <w:t xml:space="preserve">their </w:t>
      </w:r>
      <w:r w:rsidR="00124FC2">
        <w:t>commitment to safety, quality</w:t>
      </w:r>
      <w:r w:rsidR="000840A9">
        <w:t>,</w:t>
      </w:r>
      <w:r w:rsidR="00124FC2">
        <w:t xml:space="preserve"> and compliance. During the Reporting Period, approximately </w:t>
      </w:r>
      <w:r w:rsidR="00C252BD">
        <w:t>1</w:t>
      </w:r>
      <w:r w:rsidR="00124FC2">
        <w:t>9</w:t>
      </w:r>
      <w:r w:rsidR="00C252BD">
        <w:t>.8</w:t>
      </w:r>
      <w:r w:rsidR="00124FC2">
        <w:t xml:space="preserve"> million work hours were </w:t>
      </w:r>
      <w:r w:rsidR="005E1579">
        <w:t>performed</w:t>
      </w:r>
      <w:r w:rsidR="00124FC2">
        <w:t xml:space="preserve"> with </w:t>
      </w:r>
      <w:r w:rsidR="00C252BD">
        <w:t xml:space="preserve">the first lost-time incident occurring after more than 60 million hours </w:t>
      </w:r>
      <w:r w:rsidR="00644AE0">
        <w:t>had been</w:t>
      </w:r>
      <w:r w:rsidR="00D41B49">
        <w:t xml:space="preserve"> </w:t>
      </w:r>
      <w:r w:rsidR="00C252BD">
        <w:t>safely worked</w:t>
      </w:r>
      <w:r w:rsidR="005E7690">
        <w:t xml:space="preserve"> when a crew member suffered a broken leg while performing a routine field inspection</w:t>
      </w:r>
      <w:r w:rsidR="00124FC2">
        <w:t xml:space="preserve">. </w:t>
      </w:r>
      <w:r w:rsidR="00650196">
        <w:t>Southern Nuclear and Bechtel</w:t>
      </w:r>
      <w:r w:rsidR="005E1579">
        <w:t xml:space="preserve"> continue to enhance their people-based safety program to cultivate an owner-mindset among personnel at the Project, placing accountability and ownership of safety performance </w:t>
      </w:r>
      <w:r w:rsidR="00B763F1">
        <w:t>on</w:t>
      </w:r>
      <w:r w:rsidR="005E1579">
        <w:t xml:space="preserve"> </w:t>
      </w:r>
      <w:r w:rsidR="00BD6113">
        <w:t>everyone</w:t>
      </w:r>
      <w:r w:rsidR="005E1579">
        <w:t xml:space="preserve"> supporting the Project.  </w:t>
      </w:r>
    </w:p>
    <w:p w14:paraId="10799B50" w14:textId="644C24F9" w:rsidR="003843A6" w:rsidRDefault="00B22CBA" w:rsidP="00F017A4">
      <w:pPr>
        <w:pStyle w:val="PSCAnswer"/>
        <w:spacing w:after="240"/>
        <w:ind w:firstLine="0"/>
      </w:pPr>
      <w:r>
        <w:t xml:space="preserve">Mr. McKinney and </w:t>
      </w:r>
      <w:r w:rsidR="004A2FC5">
        <w:t xml:space="preserve">Mr. </w:t>
      </w:r>
      <w:r>
        <w:t>Haswell have described the s</w:t>
      </w:r>
      <w:r w:rsidR="00BD6113">
        <w:t xml:space="preserve">ignificant </w:t>
      </w:r>
      <w:r w:rsidR="00B763F1">
        <w:t xml:space="preserve">recent </w:t>
      </w:r>
      <w:r w:rsidR="00BD6113">
        <w:t xml:space="preserve">milestones </w:t>
      </w:r>
      <w:r>
        <w:t xml:space="preserve">the Project has </w:t>
      </w:r>
      <w:r w:rsidR="00BD6113">
        <w:t>achieved</w:t>
      </w:r>
      <w:r w:rsidR="00BC14F5">
        <w:t xml:space="preserve"> under </w:t>
      </w:r>
      <w:r w:rsidR="004A2FC5">
        <w:t>SNC</w:t>
      </w:r>
      <w:r w:rsidR="00BC14F5">
        <w:t xml:space="preserve"> </w:t>
      </w:r>
      <w:r w:rsidR="004A2FC5">
        <w:t>leadership</w:t>
      </w:r>
      <w:r>
        <w:t xml:space="preserve">. </w:t>
      </w:r>
      <w:r w:rsidR="00124FC2">
        <w:t xml:space="preserve">The Project continues to </w:t>
      </w:r>
      <w:r w:rsidR="009D27E7">
        <w:t>plan for</w:t>
      </w:r>
      <w:r w:rsidR="00124FC2">
        <w:t xml:space="preserve"> completing construction on an </w:t>
      </w:r>
      <w:r w:rsidR="0008179E">
        <w:t xml:space="preserve">aggressive </w:t>
      </w:r>
      <w:r w:rsidR="00124FC2">
        <w:t xml:space="preserve">schedule, ahead of the </w:t>
      </w:r>
      <w:r w:rsidR="00F34FF8">
        <w:t xml:space="preserve">regulatory-approved </w:t>
      </w:r>
      <w:r w:rsidR="00124FC2">
        <w:t>in-service dates of November 2021 for Unit 3 and November 2022 for Unit 4.</w:t>
      </w:r>
    </w:p>
    <w:p w14:paraId="3C4E95B6" w14:textId="23340B02" w:rsidR="003843A6" w:rsidRDefault="003843A6" w:rsidP="00F017A4">
      <w:pPr>
        <w:pStyle w:val="PSCQuestion"/>
      </w:pPr>
      <w:r>
        <w:t>Q.</w:t>
      </w:r>
      <w:r>
        <w:tab/>
      </w:r>
      <w:r w:rsidRPr="00F15D82">
        <w:t xml:space="preserve">What is </w:t>
      </w:r>
      <w:r w:rsidR="00CB5798">
        <w:t xml:space="preserve">the </w:t>
      </w:r>
      <w:r w:rsidRPr="00F15D82">
        <w:t>percent complete for the Project?</w:t>
      </w:r>
    </w:p>
    <w:p w14:paraId="2DD23DF6" w14:textId="19D277F1" w:rsidR="003843A6" w:rsidRDefault="003843A6" w:rsidP="00F017A4">
      <w:pPr>
        <w:pStyle w:val="PSCAnswer"/>
        <w:spacing w:after="240"/>
      </w:pPr>
      <w:r w:rsidRPr="00D5743F">
        <w:rPr>
          <w:b/>
        </w:rPr>
        <w:t>A.</w:t>
      </w:r>
      <w:r>
        <w:tab/>
      </w:r>
      <w:r w:rsidR="006827D2">
        <w:t>We set out the Total Project Percent Complete as of the end of the Reporting Period on page 1</w:t>
      </w:r>
      <w:r w:rsidR="00C252BD">
        <w:t>2</w:t>
      </w:r>
      <w:r w:rsidR="006827D2">
        <w:t xml:space="preserve"> of the VCM </w:t>
      </w:r>
      <w:r w:rsidR="00C252BD">
        <w:t>20/21</w:t>
      </w:r>
      <w:r w:rsidR="006827D2">
        <w:t xml:space="preserve"> report. As</w:t>
      </w:r>
      <w:r w:rsidR="00ED1D1D">
        <w:t xml:space="preserve"> </w:t>
      </w:r>
      <w:r w:rsidR="00ED1D1D" w:rsidRPr="00F34FF8">
        <w:t xml:space="preserve">of </w:t>
      </w:r>
      <w:r w:rsidR="008510CC" w:rsidRPr="00F017A4">
        <w:t>September</w:t>
      </w:r>
      <w:r w:rsidR="00ED1D1D" w:rsidRPr="00F017A4">
        <w:t xml:space="preserve"> 201</w:t>
      </w:r>
      <w:r w:rsidR="00C252BD" w:rsidRPr="00F017A4">
        <w:t>9</w:t>
      </w:r>
      <w:r w:rsidR="006827D2" w:rsidRPr="00F34FF8">
        <w:t xml:space="preserve"> (t</w:t>
      </w:r>
      <w:r w:rsidR="006827D2">
        <w:t xml:space="preserve">he last available date for which information is available as of the </w:t>
      </w:r>
      <w:r w:rsidR="00AC6628">
        <w:t xml:space="preserve">filing of </w:t>
      </w:r>
      <w:r w:rsidR="006827D2">
        <w:t>this testimony)</w:t>
      </w:r>
      <w:r w:rsidR="00A738BB">
        <w:t xml:space="preserve"> those figures are</w:t>
      </w:r>
      <w:r w:rsidR="006827D2">
        <w:t>:</w:t>
      </w:r>
    </w:p>
    <w:tbl>
      <w:tblPr>
        <w:tblStyle w:val="ListTable3"/>
        <w:tblW w:w="0" w:type="auto"/>
        <w:jc w:val="center"/>
        <w:tblBorders>
          <w:top w:val="single" w:sz="8" w:space="0" w:color="auto"/>
          <w:left w:val="single" w:sz="8" w:space="0" w:color="auto"/>
          <w:bottom w:val="single" w:sz="8" w:space="0" w:color="auto"/>
          <w:right w:val="single" w:sz="8" w:space="0" w:color="auto"/>
          <w:insideH w:val="single" w:sz="4" w:space="0" w:color="000000" w:themeColor="text1"/>
        </w:tblBorders>
        <w:tblLayout w:type="fixed"/>
        <w:tblLook w:val="0420" w:firstRow="1" w:lastRow="0" w:firstColumn="0" w:lastColumn="0" w:noHBand="0" w:noVBand="1"/>
      </w:tblPr>
      <w:tblGrid>
        <w:gridCol w:w="3330"/>
        <w:gridCol w:w="3500"/>
      </w:tblGrid>
      <w:tr w:rsidR="003B0CCB" w:rsidRPr="000B4731" w14:paraId="2A87F975" w14:textId="77777777" w:rsidTr="003B7136">
        <w:trPr>
          <w:cnfStyle w:val="100000000000" w:firstRow="1" w:lastRow="0" w:firstColumn="0" w:lastColumn="0" w:oddVBand="0" w:evenVBand="0" w:oddHBand="0" w:evenHBand="0" w:firstRowFirstColumn="0" w:firstRowLastColumn="0" w:lastRowFirstColumn="0" w:lastRowLastColumn="0"/>
          <w:trHeight w:val="432"/>
          <w:jc w:val="center"/>
        </w:trPr>
        <w:tc>
          <w:tcPr>
            <w:tcW w:w="3330" w:type="dxa"/>
            <w:shd w:val="clear" w:color="auto" w:fill="auto"/>
            <w:vAlign w:val="center"/>
          </w:tcPr>
          <w:p w14:paraId="4B78E7A8" w14:textId="64E22711" w:rsidR="003B0CCB" w:rsidRPr="003B7136" w:rsidRDefault="003B0CCB" w:rsidP="00F017A4">
            <w:pPr>
              <w:keepNext/>
              <w:spacing w:after="240"/>
              <w:jc w:val="center"/>
              <w:rPr>
                <w:rFonts w:ascii="Times New Roman" w:hAnsi="Times New Roman"/>
                <w:color w:val="auto"/>
                <w:sz w:val="24"/>
              </w:rPr>
            </w:pPr>
            <w:r w:rsidRPr="003B7136">
              <w:rPr>
                <w:rFonts w:ascii="Times New Roman" w:hAnsi="Times New Roman"/>
                <w:color w:val="auto"/>
                <w:sz w:val="24"/>
              </w:rPr>
              <w:lastRenderedPageBreak/>
              <w:t>Project Phase</w:t>
            </w:r>
          </w:p>
        </w:tc>
        <w:tc>
          <w:tcPr>
            <w:tcW w:w="3500" w:type="dxa"/>
            <w:shd w:val="clear" w:color="auto" w:fill="auto"/>
            <w:vAlign w:val="center"/>
          </w:tcPr>
          <w:p w14:paraId="291F22D4" w14:textId="70D36F59" w:rsidR="003B0CCB" w:rsidRPr="00894A35" w:rsidRDefault="008510CC" w:rsidP="00F017A4">
            <w:pPr>
              <w:keepNext/>
              <w:spacing w:after="240"/>
              <w:jc w:val="center"/>
              <w:rPr>
                <w:rFonts w:ascii="Times New Roman" w:hAnsi="Times New Roman"/>
                <w:bCs w:val="0"/>
                <w:color w:val="auto"/>
                <w:sz w:val="24"/>
              </w:rPr>
            </w:pPr>
            <w:r w:rsidRPr="00B00846">
              <w:rPr>
                <w:rFonts w:ascii="Times New Roman" w:hAnsi="Times New Roman"/>
                <w:color w:val="auto"/>
                <w:sz w:val="24"/>
              </w:rPr>
              <w:t>September</w:t>
            </w:r>
            <w:r w:rsidR="003B0CCB" w:rsidRPr="00B00846">
              <w:rPr>
                <w:rFonts w:ascii="Times New Roman" w:hAnsi="Times New Roman"/>
                <w:color w:val="auto"/>
                <w:sz w:val="24"/>
              </w:rPr>
              <w:t xml:space="preserve"> 201</w:t>
            </w:r>
            <w:r w:rsidR="00C252BD" w:rsidRPr="00B00846">
              <w:rPr>
                <w:rFonts w:ascii="Times New Roman" w:hAnsi="Times New Roman"/>
                <w:color w:val="auto"/>
                <w:sz w:val="24"/>
              </w:rPr>
              <w:t>9</w:t>
            </w:r>
            <w:r w:rsidR="003B0CCB" w:rsidRPr="00B00846">
              <w:rPr>
                <w:rFonts w:ascii="Times New Roman" w:hAnsi="Times New Roman"/>
                <w:color w:val="auto"/>
                <w:sz w:val="24"/>
              </w:rPr>
              <w:t xml:space="preserve"> % Complete</w:t>
            </w:r>
          </w:p>
        </w:tc>
      </w:tr>
      <w:tr w:rsidR="003B0CCB" w:rsidRPr="000B4731" w14:paraId="4632F99A" w14:textId="77777777" w:rsidTr="003B7136">
        <w:trPr>
          <w:cnfStyle w:val="000000100000" w:firstRow="0" w:lastRow="0" w:firstColumn="0" w:lastColumn="0" w:oddVBand="0" w:evenVBand="0" w:oddHBand="1" w:evenHBand="0" w:firstRowFirstColumn="0" w:firstRowLastColumn="0" w:lastRowFirstColumn="0" w:lastRowLastColumn="0"/>
          <w:trHeight w:val="360"/>
          <w:jc w:val="center"/>
        </w:trPr>
        <w:tc>
          <w:tcPr>
            <w:tcW w:w="3330" w:type="dxa"/>
            <w:shd w:val="clear" w:color="auto" w:fill="auto"/>
            <w:vAlign w:val="center"/>
          </w:tcPr>
          <w:p w14:paraId="7847019B" w14:textId="23514AC0" w:rsidR="003B0CCB" w:rsidRPr="003B7136" w:rsidRDefault="003B0CCB" w:rsidP="00F017A4">
            <w:pPr>
              <w:keepNext/>
              <w:spacing w:after="240"/>
              <w:jc w:val="center"/>
              <w:rPr>
                <w:rFonts w:ascii="Times New Roman" w:hAnsi="Times New Roman"/>
                <w:sz w:val="24"/>
              </w:rPr>
            </w:pPr>
            <w:r w:rsidRPr="003B7136">
              <w:rPr>
                <w:rFonts w:ascii="Times New Roman" w:hAnsi="Times New Roman"/>
                <w:sz w:val="24"/>
              </w:rPr>
              <w:t>Engineering</w:t>
            </w:r>
          </w:p>
        </w:tc>
        <w:tc>
          <w:tcPr>
            <w:tcW w:w="3500" w:type="dxa"/>
            <w:shd w:val="clear" w:color="auto" w:fill="auto"/>
            <w:vAlign w:val="center"/>
          </w:tcPr>
          <w:p w14:paraId="03F4176A" w14:textId="5AF04F96" w:rsidR="003B0CCB" w:rsidRPr="00F017A4" w:rsidRDefault="00851177" w:rsidP="00F017A4">
            <w:pPr>
              <w:keepNext/>
              <w:spacing w:after="240"/>
              <w:jc w:val="center"/>
              <w:rPr>
                <w:rFonts w:ascii="Times New Roman" w:hAnsi="Times New Roman"/>
                <w:sz w:val="24"/>
              </w:rPr>
            </w:pPr>
            <w:r w:rsidRPr="00B00846">
              <w:rPr>
                <w:rFonts w:ascii="Times New Roman" w:hAnsi="Times New Roman"/>
                <w:sz w:val="24"/>
              </w:rPr>
              <w:t>98.</w:t>
            </w:r>
            <w:r w:rsidR="008510CC" w:rsidRPr="00B00846">
              <w:rPr>
                <w:rFonts w:ascii="Times New Roman" w:hAnsi="Times New Roman"/>
                <w:sz w:val="24"/>
              </w:rPr>
              <w:t>6</w:t>
            </w:r>
            <w:r w:rsidR="003B0CCB" w:rsidRPr="00B00846">
              <w:rPr>
                <w:rFonts w:ascii="Times New Roman" w:hAnsi="Times New Roman"/>
                <w:sz w:val="24"/>
              </w:rPr>
              <w:t>%</w:t>
            </w:r>
          </w:p>
        </w:tc>
      </w:tr>
      <w:tr w:rsidR="003B0CCB" w:rsidRPr="000B4731" w14:paraId="6C6CD7D6" w14:textId="77777777" w:rsidTr="003B7136">
        <w:trPr>
          <w:trHeight w:val="360"/>
          <w:jc w:val="center"/>
        </w:trPr>
        <w:tc>
          <w:tcPr>
            <w:tcW w:w="3330" w:type="dxa"/>
            <w:shd w:val="clear" w:color="auto" w:fill="auto"/>
            <w:vAlign w:val="center"/>
          </w:tcPr>
          <w:p w14:paraId="71991763" w14:textId="00AD657F" w:rsidR="003B0CCB" w:rsidRPr="003B7136" w:rsidRDefault="003B0CCB" w:rsidP="00F017A4">
            <w:pPr>
              <w:keepNext/>
              <w:spacing w:after="240"/>
              <w:jc w:val="center"/>
              <w:rPr>
                <w:rFonts w:ascii="Times New Roman" w:hAnsi="Times New Roman"/>
                <w:sz w:val="24"/>
              </w:rPr>
            </w:pPr>
            <w:r w:rsidRPr="003B7136">
              <w:rPr>
                <w:rFonts w:ascii="Times New Roman" w:hAnsi="Times New Roman"/>
                <w:sz w:val="24"/>
              </w:rPr>
              <w:t>Procurement</w:t>
            </w:r>
          </w:p>
        </w:tc>
        <w:tc>
          <w:tcPr>
            <w:tcW w:w="3500" w:type="dxa"/>
            <w:shd w:val="clear" w:color="auto" w:fill="auto"/>
            <w:vAlign w:val="center"/>
          </w:tcPr>
          <w:p w14:paraId="51636029" w14:textId="589D7F9E" w:rsidR="003B0CCB" w:rsidRPr="00F017A4" w:rsidRDefault="00851177" w:rsidP="00F017A4">
            <w:pPr>
              <w:keepNext/>
              <w:spacing w:after="240"/>
              <w:jc w:val="center"/>
              <w:rPr>
                <w:rFonts w:ascii="Times New Roman" w:hAnsi="Times New Roman"/>
                <w:sz w:val="24"/>
              </w:rPr>
            </w:pPr>
            <w:r w:rsidRPr="00B00846">
              <w:rPr>
                <w:rFonts w:ascii="Times New Roman" w:hAnsi="Times New Roman"/>
                <w:sz w:val="24"/>
              </w:rPr>
              <w:t>9</w:t>
            </w:r>
            <w:r w:rsidR="008510CC" w:rsidRPr="00B00846">
              <w:rPr>
                <w:rFonts w:ascii="Times New Roman" w:hAnsi="Times New Roman"/>
                <w:sz w:val="24"/>
              </w:rPr>
              <w:t>7.1</w:t>
            </w:r>
            <w:r w:rsidR="003B0CCB" w:rsidRPr="00B00846">
              <w:rPr>
                <w:rFonts w:ascii="Times New Roman" w:hAnsi="Times New Roman"/>
                <w:sz w:val="24"/>
              </w:rPr>
              <w:t>%</w:t>
            </w:r>
          </w:p>
        </w:tc>
      </w:tr>
      <w:tr w:rsidR="003B0CCB" w:rsidRPr="000B4731" w14:paraId="37DD625C" w14:textId="77777777" w:rsidTr="003B7136">
        <w:trPr>
          <w:cnfStyle w:val="000000100000" w:firstRow="0" w:lastRow="0" w:firstColumn="0" w:lastColumn="0" w:oddVBand="0" w:evenVBand="0" w:oddHBand="1" w:evenHBand="0" w:firstRowFirstColumn="0" w:firstRowLastColumn="0" w:lastRowFirstColumn="0" w:lastRowLastColumn="0"/>
          <w:trHeight w:val="360"/>
          <w:jc w:val="center"/>
        </w:trPr>
        <w:tc>
          <w:tcPr>
            <w:tcW w:w="3330" w:type="dxa"/>
            <w:shd w:val="clear" w:color="auto" w:fill="auto"/>
            <w:vAlign w:val="center"/>
          </w:tcPr>
          <w:p w14:paraId="745904DA" w14:textId="171B6007" w:rsidR="003B0CCB" w:rsidRPr="003B7136" w:rsidRDefault="003B0CCB" w:rsidP="00F017A4">
            <w:pPr>
              <w:keepNext/>
              <w:spacing w:after="240"/>
              <w:jc w:val="center"/>
              <w:rPr>
                <w:rFonts w:ascii="Times New Roman" w:hAnsi="Times New Roman"/>
                <w:sz w:val="24"/>
              </w:rPr>
            </w:pPr>
            <w:r w:rsidRPr="003B7136">
              <w:rPr>
                <w:rFonts w:ascii="Times New Roman" w:hAnsi="Times New Roman"/>
                <w:sz w:val="24"/>
              </w:rPr>
              <w:t>Construction</w:t>
            </w:r>
          </w:p>
        </w:tc>
        <w:tc>
          <w:tcPr>
            <w:tcW w:w="3500" w:type="dxa"/>
            <w:shd w:val="clear" w:color="auto" w:fill="auto"/>
            <w:vAlign w:val="center"/>
          </w:tcPr>
          <w:p w14:paraId="10B62CB2" w14:textId="283B0B5C" w:rsidR="003B0CCB" w:rsidRPr="00F017A4" w:rsidRDefault="00851177" w:rsidP="00F017A4">
            <w:pPr>
              <w:keepNext/>
              <w:spacing w:after="240"/>
              <w:jc w:val="center"/>
              <w:rPr>
                <w:rFonts w:ascii="Times New Roman" w:hAnsi="Times New Roman"/>
                <w:sz w:val="24"/>
              </w:rPr>
            </w:pPr>
            <w:r w:rsidRPr="00B00846">
              <w:rPr>
                <w:rFonts w:ascii="Times New Roman" w:hAnsi="Times New Roman"/>
                <w:sz w:val="24"/>
              </w:rPr>
              <w:t>7</w:t>
            </w:r>
            <w:r w:rsidR="008510CC" w:rsidRPr="00B00846">
              <w:rPr>
                <w:rFonts w:ascii="Times New Roman" w:hAnsi="Times New Roman"/>
                <w:sz w:val="24"/>
              </w:rPr>
              <w:t>3.0</w:t>
            </w:r>
            <w:r w:rsidR="003B0CCB" w:rsidRPr="00B00846">
              <w:rPr>
                <w:rFonts w:ascii="Times New Roman" w:hAnsi="Times New Roman"/>
                <w:sz w:val="24"/>
              </w:rPr>
              <w:t>%</w:t>
            </w:r>
          </w:p>
        </w:tc>
      </w:tr>
      <w:tr w:rsidR="003B0CCB" w:rsidRPr="000B4731" w14:paraId="10E62923" w14:textId="77777777" w:rsidTr="003B7136">
        <w:trPr>
          <w:trHeight w:val="360"/>
          <w:jc w:val="center"/>
        </w:trPr>
        <w:tc>
          <w:tcPr>
            <w:tcW w:w="3330" w:type="dxa"/>
            <w:shd w:val="clear" w:color="auto" w:fill="auto"/>
            <w:vAlign w:val="center"/>
          </w:tcPr>
          <w:p w14:paraId="5051F959" w14:textId="3ED7EBC8" w:rsidR="003B0CCB" w:rsidRPr="003B7136" w:rsidRDefault="003B0CCB" w:rsidP="00F017A4">
            <w:pPr>
              <w:keepNext/>
              <w:spacing w:after="240"/>
              <w:jc w:val="center"/>
              <w:rPr>
                <w:rFonts w:ascii="Times New Roman" w:hAnsi="Times New Roman"/>
                <w:sz w:val="24"/>
              </w:rPr>
            </w:pPr>
            <w:r w:rsidRPr="003B7136">
              <w:rPr>
                <w:rFonts w:ascii="Times New Roman" w:hAnsi="Times New Roman"/>
                <w:sz w:val="24"/>
              </w:rPr>
              <w:t>I&amp;C/Cyber Security</w:t>
            </w:r>
          </w:p>
        </w:tc>
        <w:tc>
          <w:tcPr>
            <w:tcW w:w="3500" w:type="dxa"/>
            <w:shd w:val="clear" w:color="auto" w:fill="auto"/>
            <w:vAlign w:val="center"/>
          </w:tcPr>
          <w:p w14:paraId="5358CE10" w14:textId="451593B3" w:rsidR="003B0CCB" w:rsidRPr="00F017A4" w:rsidRDefault="00851177" w:rsidP="00F017A4">
            <w:pPr>
              <w:keepNext/>
              <w:spacing w:after="240"/>
              <w:jc w:val="center"/>
              <w:rPr>
                <w:rFonts w:ascii="Times New Roman" w:hAnsi="Times New Roman"/>
                <w:sz w:val="24"/>
              </w:rPr>
            </w:pPr>
            <w:r w:rsidRPr="00B00846">
              <w:rPr>
                <w:rFonts w:ascii="Times New Roman" w:hAnsi="Times New Roman"/>
                <w:sz w:val="24"/>
              </w:rPr>
              <w:t>98.</w:t>
            </w:r>
            <w:r w:rsidR="008510CC" w:rsidRPr="00B00846">
              <w:rPr>
                <w:rFonts w:ascii="Times New Roman" w:hAnsi="Times New Roman"/>
                <w:sz w:val="24"/>
              </w:rPr>
              <w:t>7</w:t>
            </w:r>
            <w:r w:rsidR="003B0CCB" w:rsidRPr="00B00846">
              <w:rPr>
                <w:rFonts w:ascii="Times New Roman" w:hAnsi="Times New Roman"/>
                <w:sz w:val="24"/>
              </w:rPr>
              <w:t>%</w:t>
            </w:r>
          </w:p>
        </w:tc>
      </w:tr>
      <w:tr w:rsidR="003B0CCB" w:rsidRPr="000B4731" w14:paraId="71BC9494" w14:textId="77777777" w:rsidTr="003B7136">
        <w:trPr>
          <w:cnfStyle w:val="000000100000" w:firstRow="0" w:lastRow="0" w:firstColumn="0" w:lastColumn="0" w:oddVBand="0" w:evenVBand="0" w:oddHBand="1" w:evenHBand="0" w:firstRowFirstColumn="0" w:firstRowLastColumn="0" w:lastRowFirstColumn="0" w:lastRowLastColumn="0"/>
          <w:trHeight w:val="360"/>
          <w:jc w:val="center"/>
        </w:trPr>
        <w:tc>
          <w:tcPr>
            <w:tcW w:w="3330" w:type="dxa"/>
            <w:shd w:val="clear" w:color="auto" w:fill="auto"/>
            <w:vAlign w:val="center"/>
          </w:tcPr>
          <w:p w14:paraId="364F5379" w14:textId="0B8AC92D" w:rsidR="003B0CCB" w:rsidRPr="003B7136" w:rsidRDefault="003B0CCB" w:rsidP="00F017A4">
            <w:pPr>
              <w:keepNext/>
              <w:spacing w:after="240"/>
              <w:jc w:val="center"/>
              <w:rPr>
                <w:rFonts w:ascii="Times New Roman" w:hAnsi="Times New Roman"/>
                <w:sz w:val="24"/>
              </w:rPr>
            </w:pPr>
            <w:r w:rsidRPr="003B7136">
              <w:rPr>
                <w:rFonts w:ascii="Times New Roman" w:hAnsi="Times New Roman"/>
                <w:sz w:val="24"/>
              </w:rPr>
              <w:t>ITP/Start-Up Testing</w:t>
            </w:r>
          </w:p>
        </w:tc>
        <w:tc>
          <w:tcPr>
            <w:tcW w:w="3500" w:type="dxa"/>
            <w:shd w:val="clear" w:color="auto" w:fill="auto"/>
            <w:vAlign w:val="center"/>
          </w:tcPr>
          <w:p w14:paraId="62946391" w14:textId="30F5A5F3" w:rsidR="003B0CCB" w:rsidRPr="00F017A4" w:rsidRDefault="008510CC" w:rsidP="00F017A4">
            <w:pPr>
              <w:keepNext/>
              <w:spacing w:after="240"/>
              <w:jc w:val="center"/>
              <w:rPr>
                <w:rFonts w:ascii="Times New Roman" w:hAnsi="Times New Roman"/>
                <w:sz w:val="24"/>
              </w:rPr>
            </w:pPr>
            <w:r w:rsidRPr="00B00846">
              <w:rPr>
                <w:rFonts w:ascii="Times New Roman" w:hAnsi="Times New Roman"/>
                <w:sz w:val="24"/>
              </w:rPr>
              <w:t>17.4</w:t>
            </w:r>
            <w:r w:rsidR="003B0CCB" w:rsidRPr="00B00846">
              <w:rPr>
                <w:rFonts w:ascii="Times New Roman" w:hAnsi="Times New Roman"/>
                <w:sz w:val="24"/>
              </w:rPr>
              <w:t>%</w:t>
            </w:r>
          </w:p>
        </w:tc>
      </w:tr>
      <w:tr w:rsidR="003B0CCB" w:rsidRPr="000B4731" w14:paraId="18BBDD96" w14:textId="77777777" w:rsidTr="003B7136">
        <w:trPr>
          <w:trHeight w:val="360"/>
          <w:jc w:val="center"/>
        </w:trPr>
        <w:tc>
          <w:tcPr>
            <w:tcW w:w="3330" w:type="dxa"/>
            <w:shd w:val="clear" w:color="auto" w:fill="auto"/>
            <w:vAlign w:val="center"/>
          </w:tcPr>
          <w:p w14:paraId="2D07A2C5" w14:textId="6F9C9CBF" w:rsidR="003B0CCB" w:rsidRPr="00B00846" w:rsidRDefault="003B0CCB" w:rsidP="00F017A4">
            <w:pPr>
              <w:keepNext/>
              <w:spacing w:after="240"/>
              <w:jc w:val="center"/>
              <w:rPr>
                <w:rFonts w:ascii="Times New Roman" w:hAnsi="Times New Roman"/>
                <w:b/>
                <w:sz w:val="24"/>
              </w:rPr>
            </w:pPr>
            <w:r w:rsidRPr="00B00846">
              <w:rPr>
                <w:rFonts w:ascii="Times New Roman" w:hAnsi="Times New Roman"/>
                <w:b/>
                <w:sz w:val="24"/>
              </w:rPr>
              <w:t>Total Project</w:t>
            </w:r>
          </w:p>
        </w:tc>
        <w:tc>
          <w:tcPr>
            <w:tcW w:w="3500" w:type="dxa"/>
            <w:shd w:val="clear" w:color="auto" w:fill="auto"/>
            <w:vAlign w:val="center"/>
          </w:tcPr>
          <w:p w14:paraId="20A2985D" w14:textId="0E4C228B" w:rsidR="003B0CCB" w:rsidRPr="00B00846" w:rsidRDefault="00851177" w:rsidP="00F017A4">
            <w:pPr>
              <w:keepNext/>
              <w:spacing w:after="240"/>
              <w:jc w:val="center"/>
              <w:rPr>
                <w:rFonts w:ascii="Times New Roman" w:hAnsi="Times New Roman"/>
                <w:b/>
                <w:sz w:val="24"/>
              </w:rPr>
            </w:pPr>
            <w:r w:rsidRPr="00B00846">
              <w:rPr>
                <w:rFonts w:ascii="Times New Roman" w:hAnsi="Times New Roman"/>
                <w:b/>
                <w:sz w:val="24"/>
              </w:rPr>
              <w:t>8</w:t>
            </w:r>
            <w:r w:rsidR="008510CC" w:rsidRPr="00B00846">
              <w:rPr>
                <w:rFonts w:ascii="Times New Roman" w:hAnsi="Times New Roman"/>
                <w:b/>
                <w:sz w:val="24"/>
              </w:rPr>
              <w:t>1.3</w:t>
            </w:r>
            <w:r w:rsidR="003B0CCB" w:rsidRPr="00B00846">
              <w:rPr>
                <w:rFonts w:ascii="Times New Roman" w:hAnsi="Times New Roman"/>
                <w:b/>
                <w:sz w:val="24"/>
              </w:rPr>
              <w:t>%</w:t>
            </w:r>
          </w:p>
        </w:tc>
      </w:tr>
    </w:tbl>
    <w:p w14:paraId="59EC3529" w14:textId="77777777" w:rsidR="006827D2" w:rsidRDefault="006827D2" w:rsidP="00B00846">
      <w:pPr>
        <w:keepNext/>
        <w:spacing w:after="240"/>
        <w:jc w:val="center"/>
      </w:pPr>
    </w:p>
    <w:p w14:paraId="42FDA96B" w14:textId="77777777" w:rsidR="00D64B7D" w:rsidRPr="00F67FC9" w:rsidRDefault="00D64B7D" w:rsidP="00F017A4">
      <w:pPr>
        <w:pStyle w:val="PSCHeader"/>
      </w:pPr>
      <w:r w:rsidRPr="00F67FC9">
        <w:t>COST FORECAST</w:t>
      </w:r>
    </w:p>
    <w:p w14:paraId="18593B33" w14:textId="77777777" w:rsidR="00D64B7D" w:rsidRDefault="00D64B7D" w:rsidP="00F017A4">
      <w:pPr>
        <w:pStyle w:val="PSCQuestion"/>
      </w:pPr>
      <w:r>
        <w:t>Q.</w:t>
      </w:r>
      <w:r>
        <w:tab/>
      </w:r>
      <w:r w:rsidRPr="00F15D82">
        <w:t xml:space="preserve">Please </w:t>
      </w:r>
      <w:r>
        <w:t xml:space="preserve">DISCUSS any </w:t>
      </w:r>
      <w:r w:rsidRPr="00F15D82">
        <w:t>updates to</w:t>
      </w:r>
      <w:r>
        <w:t xml:space="preserve"> THE</w:t>
      </w:r>
      <w:r w:rsidRPr="00F15D82">
        <w:t xml:space="preserve"> total capital forecast </w:t>
      </w:r>
      <w:r>
        <w:t>FOR THE PROJECT</w:t>
      </w:r>
      <w:r w:rsidRPr="00F15D82">
        <w:t>.</w:t>
      </w:r>
    </w:p>
    <w:p w14:paraId="10FC1C38" w14:textId="77777777" w:rsidR="00F017A4" w:rsidRDefault="00D64B7D" w:rsidP="00F017A4">
      <w:pPr>
        <w:pStyle w:val="PSCAnswer"/>
        <w:spacing w:after="240"/>
      </w:pPr>
      <w:r w:rsidRPr="00D5743F">
        <w:rPr>
          <w:b/>
        </w:rPr>
        <w:t>A.</w:t>
      </w:r>
      <w:r>
        <w:tab/>
        <w:t xml:space="preserve">Southern Nuclear continues to monitor and evaluate the costs associated with completion of the Project. The total Project cost forecast remains unchanged from VCM 19.  </w:t>
      </w:r>
    </w:p>
    <w:p w14:paraId="400E3C41" w14:textId="77777777" w:rsidR="00F017A4" w:rsidRDefault="00D64B7D" w:rsidP="00F017A4">
      <w:pPr>
        <w:pStyle w:val="PSCQuestion"/>
      </w:pPr>
      <w:r>
        <w:t>Q.</w:t>
      </w:r>
      <w:r>
        <w:tab/>
        <w:t>Please provide an update on Project cost contingency</w:t>
      </w:r>
      <w:r w:rsidR="00F34FF8">
        <w:t>.</w:t>
      </w:r>
    </w:p>
    <w:p w14:paraId="6F698883" w14:textId="7504466A" w:rsidR="006827D2" w:rsidRPr="006827D2" w:rsidRDefault="00D64B7D" w:rsidP="00F017A4">
      <w:pPr>
        <w:pStyle w:val="PSCAnswer"/>
        <w:spacing w:after="240"/>
      </w:pPr>
      <w:r w:rsidRPr="00F017A4">
        <w:rPr>
          <w:b/>
        </w:rPr>
        <w:t>A.</w:t>
      </w:r>
      <w:r>
        <w:tab/>
      </w:r>
      <w:r w:rsidRPr="0082299E">
        <w:t xml:space="preserve">As discussed in the VCM 19 Report, </w:t>
      </w:r>
      <w:r w:rsidR="00F34FF8">
        <w:t xml:space="preserve">Georgia Power’s share of </w:t>
      </w:r>
      <w:r w:rsidRPr="0082299E">
        <w:t>the projected cost to complete the Project includes $366 million in cost contingency. To date, this amount remains unallocated. However, as discussed in the VCM 20/21 Report and Mr. McKinney</w:t>
      </w:r>
      <w:r w:rsidR="00F34FF8">
        <w:t>’s</w:t>
      </w:r>
      <w:r w:rsidRPr="0082299E">
        <w:t xml:space="preserve"> and Mr. Haswell’s testimony, it is expected that</w:t>
      </w:r>
      <w:r>
        <w:t xml:space="preserve"> an</w:t>
      </w:r>
      <w:r w:rsidRPr="0082299E">
        <w:t xml:space="preserve"> </w:t>
      </w:r>
      <w:r>
        <w:t>allocation of</w:t>
      </w:r>
      <w:r w:rsidRPr="0082299E">
        <w:t xml:space="preserve"> some portion of the cost contingency will occur in the near term</w:t>
      </w:r>
      <w:r>
        <w:t>. At the time of this filing, analysis is ongoing to determine the amount to be allocated</w:t>
      </w:r>
      <w:r w:rsidRPr="0082299E">
        <w:t xml:space="preserve">. Through its monthly budget review process, SNC has continued to engage with Georgia Power and the other </w:t>
      </w:r>
      <w:r>
        <w:t>O</w:t>
      </w:r>
      <w:r w:rsidRPr="0082299E">
        <w:t>wners to inform them of any cost pressures and likely risks that would require allocation of contingency.</w:t>
      </w:r>
      <w:r>
        <w:t xml:space="preserve"> These cost pressures and risks are reported to and discussed with Commission Staff and the Construction Monitor on a monthly basis, if not more often.</w:t>
      </w:r>
    </w:p>
    <w:p w14:paraId="448335A6" w14:textId="417F62B6" w:rsidR="00641C43" w:rsidRPr="00F67FC9" w:rsidRDefault="00641C43" w:rsidP="00F017A4">
      <w:pPr>
        <w:pStyle w:val="PSCHeader"/>
      </w:pPr>
      <w:r>
        <w:lastRenderedPageBreak/>
        <w:t>CONSTRUCTION PROGRESS</w:t>
      </w:r>
    </w:p>
    <w:p w14:paraId="32B7FE17" w14:textId="10AA6C9F" w:rsidR="003843A6" w:rsidRDefault="003843A6" w:rsidP="00F017A4">
      <w:pPr>
        <w:pStyle w:val="PSCQuestion"/>
      </w:pPr>
      <w:r>
        <w:t>Q.</w:t>
      </w:r>
      <w:r>
        <w:tab/>
      </w:r>
      <w:r w:rsidRPr="00F84EC0">
        <w:t>How is construction progressing at the Site?</w:t>
      </w:r>
    </w:p>
    <w:p w14:paraId="26D686B6" w14:textId="535B2398" w:rsidR="00641C43" w:rsidRDefault="003843A6" w:rsidP="00F017A4">
      <w:pPr>
        <w:pStyle w:val="PSCAnswer"/>
        <w:spacing w:after="240"/>
      </w:pPr>
      <w:r w:rsidRPr="00D5743F">
        <w:rPr>
          <w:b/>
        </w:rPr>
        <w:t>A.</w:t>
      </w:r>
      <w:r>
        <w:tab/>
      </w:r>
      <w:r w:rsidRPr="00894A35">
        <w:t xml:space="preserve">As of the end of </w:t>
      </w:r>
      <w:r w:rsidR="00F34FF8" w:rsidRPr="00F34FF8">
        <w:t xml:space="preserve">September </w:t>
      </w:r>
      <w:r w:rsidRPr="00F34FF8">
        <w:t>201</w:t>
      </w:r>
      <w:r w:rsidR="00D42AF8" w:rsidRPr="00F34FF8">
        <w:t>9</w:t>
      </w:r>
      <w:r w:rsidRPr="00F34FF8">
        <w:t>, total construction on the Projec</w:t>
      </w:r>
      <w:r w:rsidR="0025290F" w:rsidRPr="00F34FF8">
        <w:t xml:space="preserve">t is </w:t>
      </w:r>
      <w:r w:rsidR="00BB1F8E" w:rsidRPr="00F34FF8">
        <w:t>approximately</w:t>
      </w:r>
      <w:r w:rsidR="0025290F" w:rsidRPr="00F34FF8">
        <w:t xml:space="preserve"> </w:t>
      </w:r>
      <w:r w:rsidR="008510CC" w:rsidRPr="00F017A4">
        <w:t>73.0</w:t>
      </w:r>
      <w:r w:rsidRPr="00F017A4">
        <w:t>%</w:t>
      </w:r>
      <w:r w:rsidRPr="00894A35">
        <w:t xml:space="preserve"> </w:t>
      </w:r>
      <w:r w:rsidR="00BB1F8E" w:rsidRPr="00894A35">
        <w:t xml:space="preserve">complete </w:t>
      </w:r>
      <w:r w:rsidRPr="00F34FF8">
        <w:t xml:space="preserve">when including site-specific balance of plant </w:t>
      </w:r>
      <w:r w:rsidR="00AC6628" w:rsidRPr="00F34FF8">
        <w:t xml:space="preserve">(“BOP”) </w:t>
      </w:r>
      <w:r w:rsidRPr="00F34FF8">
        <w:t xml:space="preserve">structures. Unit 3 direct construction, consisting of Bechtel’s </w:t>
      </w:r>
      <w:r w:rsidR="00D04455" w:rsidRPr="00F34FF8">
        <w:t xml:space="preserve">current </w:t>
      </w:r>
      <w:r w:rsidRPr="00F34FF8">
        <w:t>scope of work (</w:t>
      </w:r>
      <w:r w:rsidR="00D04455" w:rsidRPr="00F34FF8">
        <w:t>plus direct scope completed prior to Bechtel in the Unit 3 power block</w:t>
      </w:r>
      <w:r w:rsidRPr="00F34FF8">
        <w:t xml:space="preserve">) is approximately </w:t>
      </w:r>
      <w:r w:rsidR="00FF6B11" w:rsidRPr="00F017A4">
        <w:t>76.9</w:t>
      </w:r>
      <w:r w:rsidR="00DB5BEE" w:rsidRPr="00F017A4">
        <w:t>%</w:t>
      </w:r>
      <w:r w:rsidRPr="00894A35">
        <w:t xml:space="preserve"> complete</w:t>
      </w:r>
      <w:r w:rsidR="00D04455" w:rsidRPr="00894A35">
        <w:t xml:space="preserve">, </w:t>
      </w:r>
      <w:r w:rsidRPr="00F34FF8">
        <w:t xml:space="preserve">Unit 4 direct </w:t>
      </w:r>
      <w:r w:rsidR="00ED1D1D" w:rsidRPr="00F34FF8">
        <w:t xml:space="preserve">construction is approximately </w:t>
      </w:r>
      <w:r w:rsidR="00BB1F8E" w:rsidRPr="00F017A4">
        <w:t>5</w:t>
      </w:r>
      <w:r w:rsidR="00FF6B11" w:rsidRPr="00F017A4">
        <w:t>6.8</w:t>
      </w:r>
      <w:r w:rsidR="00DB5BEE" w:rsidRPr="00F017A4">
        <w:t>%</w:t>
      </w:r>
      <w:r w:rsidRPr="00894A35">
        <w:t xml:space="preserve"> complete</w:t>
      </w:r>
      <w:r w:rsidR="00D04455" w:rsidRPr="00894A35">
        <w:t xml:space="preserve"> and BOP is approximately </w:t>
      </w:r>
      <w:r w:rsidR="00D04455" w:rsidRPr="00F017A4">
        <w:t>7</w:t>
      </w:r>
      <w:r w:rsidR="00FF6B11" w:rsidRPr="00F017A4">
        <w:t>6.1</w:t>
      </w:r>
      <w:r w:rsidR="00D04455" w:rsidRPr="00F017A4">
        <w:t>%</w:t>
      </w:r>
      <w:r w:rsidR="00D04455" w:rsidRPr="00894A35">
        <w:t xml:space="preserve"> complete</w:t>
      </w:r>
      <w:r w:rsidRPr="00894A35">
        <w:t>. Significant progress continues in a</w:t>
      </w:r>
      <w:r w:rsidRPr="00F84EC0">
        <w:t xml:space="preserve">ll phases of construction, with the setting of modules and equipment for both units, including the </w:t>
      </w:r>
      <w:r w:rsidR="00BB1F8E">
        <w:t>Integrated Head Package</w:t>
      </w:r>
      <w:r w:rsidRPr="00F84EC0">
        <w:t xml:space="preserve"> in Unit</w:t>
      </w:r>
      <w:r w:rsidR="007629DC">
        <w:t xml:space="preserve"> 4 and </w:t>
      </w:r>
      <w:r w:rsidR="00BB1F8E">
        <w:t xml:space="preserve">the setting </w:t>
      </w:r>
      <w:r w:rsidR="00304D49">
        <w:t xml:space="preserve">of </w:t>
      </w:r>
      <w:r w:rsidR="00275EFC">
        <w:t xml:space="preserve">the </w:t>
      </w:r>
      <w:r w:rsidR="00BB1F8E">
        <w:t>tension ring</w:t>
      </w:r>
      <w:r w:rsidRPr="00F84EC0">
        <w:t xml:space="preserve"> </w:t>
      </w:r>
      <w:r w:rsidR="00BB1F8E">
        <w:t>on the</w:t>
      </w:r>
      <w:r w:rsidRPr="00F84EC0">
        <w:t xml:space="preserve"> Unit 3</w:t>
      </w:r>
      <w:r w:rsidR="00BB1F8E">
        <w:t xml:space="preserve"> Shield Building</w:t>
      </w:r>
      <w:r w:rsidRPr="00F84EC0">
        <w:t xml:space="preserve">, bulk </w:t>
      </w:r>
      <w:r w:rsidR="00BB1F8E">
        <w:t xml:space="preserve">and system </w:t>
      </w:r>
      <w:r w:rsidRPr="00F84EC0">
        <w:t xml:space="preserve">commodity installation, </w:t>
      </w:r>
      <w:r w:rsidR="00BB1F8E">
        <w:t>continued system and component testing</w:t>
      </w:r>
      <w:r w:rsidR="004A640F">
        <w:t>,</w:t>
      </w:r>
      <w:r w:rsidR="00BB1F8E">
        <w:t xml:space="preserve"> and flushing of the “Big 5” systems connected to the Unit 3 Reactor Vessel</w:t>
      </w:r>
      <w:r w:rsidR="00641C43">
        <w:t>.</w:t>
      </w:r>
    </w:p>
    <w:p w14:paraId="43CAFAAA" w14:textId="77777777" w:rsidR="00641C43" w:rsidRPr="00641C43" w:rsidRDefault="00304D49" w:rsidP="00F017A4">
      <w:pPr>
        <w:pStyle w:val="PSCAnswer"/>
        <w:spacing w:after="240"/>
        <w:rPr>
          <w:rFonts w:ascii="Times New Roman Bold" w:hAnsi="Times New Roman Bold"/>
          <w:b/>
          <w:caps/>
        </w:rPr>
      </w:pPr>
      <w:r w:rsidRPr="00641C43">
        <w:rPr>
          <w:rFonts w:ascii="Times New Roman Bold" w:hAnsi="Times New Roman Bold"/>
          <w:b/>
          <w:caps/>
        </w:rPr>
        <w:t xml:space="preserve">Q. </w:t>
      </w:r>
      <w:r w:rsidRPr="00641C43">
        <w:rPr>
          <w:rFonts w:ascii="Times New Roman Bold" w:hAnsi="Times New Roman Bold"/>
          <w:b/>
          <w:caps/>
        </w:rPr>
        <w:tab/>
        <w:t>Please give an update on project transition from construction to testing and start-up.</w:t>
      </w:r>
    </w:p>
    <w:p w14:paraId="008DA311" w14:textId="0424BFA2" w:rsidR="00641C43" w:rsidRDefault="00304D49" w:rsidP="00F017A4">
      <w:pPr>
        <w:pStyle w:val="PSCAnswer"/>
        <w:spacing w:after="240"/>
      </w:pPr>
      <w:r w:rsidRPr="00641C43">
        <w:rPr>
          <w:b/>
        </w:rPr>
        <w:t>A.</w:t>
      </w:r>
      <w:r w:rsidRPr="00641C43">
        <w:rPr>
          <w:b/>
        </w:rPr>
        <w:tab/>
      </w:r>
      <w:r w:rsidRPr="00641C43">
        <w:t xml:space="preserve">As discussed in the VCM 20/21 Report, </w:t>
      </w:r>
      <w:r w:rsidR="00275EFC" w:rsidRPr="00641C43">
        <w:t>Unit 3 is transitioning from construction activities to testing, which has</w:t>
      </w:r>
      <w:r w:rsidR="00275EFC">
        <w:t xml:space="preserve"> supported Initial Energization and the start </w:t>
      </w:r>
      <w:r w:rsidR="00F34FF8">
        <w:t xml:space="preserve">of </w:t>
      </w:r>
      <w:r w:rsidR="00275EFC">
        <w:t>Integrated Flushing</w:t>
      </w:r>
      <w:r w:rsidR="00F34FF8">
        <w:t>,</w:t>
      </w:r>
      <w:r>
        <w:t xml:space="preserve"> both major 2019 Project milestones.   </w:t>
      </w:r>
    </w:p>
    <w:p w14:paraId="2B0E0272" w14:textId="71746FEF" w:rsidR="00304D49" w:rsidRDefault="00304D49" w:rsidP="00F017A4">
      <w:pPr>
        <w:pStyle w:val="PSCAnswer"/>
        <w:spacing w:after="240"/>
        <w:ind w:firstLine="0"/>
        <w:rPr>
          <w:b/>
          <w:caps/>
        </w:rPr>
      </w:pPr>
      <w:r>
        <w:t xml:space="preserve">As of </w:t>
      </w:r>
      <w:r w:rsidR="00275EFC" w:rsidRPr="00F017A4">
        <w:t>October 18</w:t>
      </w:r>
      <w:r w:rsidR="00216479" w:rsidRPr="00F017A4">
        <w:t>, 2019</w:t>
      </w:r>
      <w:r w:rsidRPr="00F017A4">
        <w:t xml:space="preserve">, the Project had completed </w:t>
      </w:r>
      <w:r w:rsidR="00FC11A3">
        <w:t>approximately</w:t>
      </w:r>
      <w:r w:rsidR="00275EFC" w:rsidRPr="00F017A4">
        <w:t xml:space="preserve"> 50%</w:t>
      </w:r>
      <w:r w:rsidRPr="00F017A4">
        <w:t xml:space="preserve"> of the flushing activities</w:t>
      </w:r>
      <w:r>
        <w:t xml:space="preserve"> needed to support Open Vessel Testing (“OVT”), the next major testing milestone. OVT is scheduled to start toward the end of 2019 and will continue through the first quarter of 2020. This test will verify the functionality of each of the “Big 5” systems that tie to the Reactor Vessel by moving water through them individually to obtain the flowrate, pump performance data, line resistance</w:t>
      </w:r>
      <w:r w:rsidR="00F34FF8">
        <w:t>,</w:t>
      </w:r>
      <w:r>
        <w:t xml:space="preserve"> and to </w:t>
      </w:r>
      <w:r w:rsidR="00D41B49">
        <w:t>ensure</w:t>
      </w:r>
      <w:r w:rsidR="003B16CD">
        <w:t xml:space="preserve"> </w:t>
      </w:r>
      <w:r>
        <w:t xml:space="preserve">all the systems and components meet the design requirements. Additionally, the Main Control Room is approaching readiness to support testing and start-up operations. The Main Control Room is necessary to support Cold Hydro testing, which verifies that the primary system can hold </w:t>
      </w:r>
      <w:r>
        <w:lastRenderedPageBreak/>
        <w:t xml:space="preserve">the designed operating pressure. Cold Hydro testing is scheduled to begin in the </w:t>
      </w:r>
      <w:r w:rsidR="0014657C">
        <w:t>second quarter</w:t>
      </w:r>
      <w:r>
        <w:t xml:space="preserve"> of 2020. </w:t>
      </w:r>
      <w:r w:rsidR="000A7289">
        <w:t>Each of these milestones is important to the successful start-up and operation of the plant and will lay the foundation for commercial operations.</w:t>
      </w:r>
    </w:p>
    <w:p w14:paraId="538092EC" w14:textId="16340470" w:rsidR="00304D49" w:rsidRPr="00DA4F21" w:rsidRDefault="000A7289" w:rsidP="00F017A4">
      <w:pPr>
        <w:pStyle w:val="PSCHeader"/>
        <w:numPr>
          <w:ilvl w:val="0"/>
          <w:numId w:val="0"/>
        </w:numPr>
        <w:spacing w:line="360" w:lineRule="auto"/>
        <w:ind w:left="720"/>
        <w:jc w:val="both"/>
        <w:rPr>
          <w:rFonts w:ascii="Times New Roman" w:eastAsia="MS Mincho" w:hAnsi="Times New Roman" w:cs="Times New Roman"/>
          <w:b w:val="0"/>
          <w:caps w:val="0"/>
          <w:szCs w:val="24"/>
          <w:u w:val="none"/>
          <w:lang w:eastAsia="en-US"/>
        </w:rPr>
      </w:pPr>
      <w:r>
        <w:rPr>
          <w:rFonts w:ascii="Times New Roman" w:eastAsia="MS Mincho" w:hAnsi="Times New Roman" w:cs="Times New Roman"/>
          <w:b w:val="0"/>
          <w:caps w:val="0"/>
          <w:szCs w:val="24"/>
          <w:u w:val="none"/>
          <w:lang w:eastAsia="en-US"/>
        </w:rPr>
        <w:t xml:space="preserve">The site continues to </w:t>
      </w:r>
      <w:r w:rsidR="009D27E7">
        <w:rPr>
          <w:rFonts w:ascii="Times New Roman" w:eastAsia="MS Mincho" w:hAnsi="Times New Roman" w:cs="Times New Roman"/>
          <w:b w:val="0"/>
          <w:caps w:val="0"/>
          <w:szCs w:val="24"/>
          <w:u w:val="none"/>
          <w:lang w:eastAsia="en-US"/>
        </w:rPr>
        <w:t>plan construction activities based on</w:t>
      </w:r>
      <w:r>
        <w:rPr>
          <w:rFonts w:ascii="Times New Roman" w:eastAsia="MS Mincho" w:hAnsi="Times New Roman" w:cs="Times New Roman"/>
          <w:b w:val="0"/>
          <w:caps w:val="0"/>
          <w:szCs w:val="24"/>
          <w:u w:val="none"/>
          <w:lang w:eastAsia="en-US"/>
        </w:rPr>
        <w:t xml:space="preserve"> an aggressive schedule in order to turn over more systems for testing to meet upcoming milestones. </w:t>
      </w:r>
      <w:r w:rsidR="00304D49">
        <w:rPr>
          <w:rFonts w:ascii="Times New Roman" w:eastAsia="MS Mincho" w:hAnsi="Times New Roman" w:cs="Times New Roman"/>
          <w:b w:val="0"/>
          <w:caps w:val="0"/>
          <w:szCs w:val="24"/>
          <w:u w:val="none"/>
          <w:lang w:eastAsia="en-US"/>
        </w:rPr>
        <w:t xml:space="preserve">To </w:t>
      </w:r>
      <w:r>
        <w:rPr>
          <w:rFonts w:ascii="Times New Roman" w:eastAsia="MS Mincho" w:hAnsi="Times New Roman" w:cs="Times New Roman"/>
          <w:b w:val="0"/>
          <w:caps w:val="0"/>
          <w:szCs w:val="24"/>
          <w:u w:val="none"/>
          <w:lang w:eastAsia="en-US"/>
        </w:rPr>
        <w:t xml:space="preserve">facilitate </w:t>
      </w:r>
      <w:r w:rsidR="00304D49">
        <w:rPr>
          <w:rFonts w:ascii="Times New Roman" w:eastAsia="MS Mincho" w:hAnsi="Times New Roman" w:cs="Times New Roman"/>
          <w:b w:val="0"/>
          <w:caps w:val="0"/>
          <w:szCs w:val="24"/>
          <w:u w:val="none"/>
          <w:lang w:eastAsia="en-US"/>
        </w:rPr>
        <w:t xml:space="preserve">a successful transition to testing, the site has established a Testing Control Center (“TCC”) to coordinate all test activities, including the lock-out tag-out program, and provide resolution to any testing challenges. The TCC is manned 24 hours per day and </w:t>
      </w:r>
      <w:r>
        <w:rPr>
          <w:rFonts w:ascii="Times New Roman" w:eastAsia="MS Mincho" w:hAnsi="Times New Roman" w:cs="Times New Roman"/>
          <w:b w:val="0"/>
          <w:caps w:val="0"/>
          <w:szCs w:val="24"/>
          <w:u w:val="none"/>
          <w:lang w:eastAsia="en-US"/>
        </w:rPr>
        <w:t xml:space="preserve">coordinates </w:t>
      </w:r>
      <w:r w:rsidR="00304D49">
        <w:rPr>
          <w:rFonts w:ascii="Times New Roman" w:eastAsia="MS Mincho" w:hAnsi="Times New Roman" w:cs="Times New Roman"/>
          <w:b w:val="0"/>
          <w:caps w:val="0"/>
          <w:szCs w:val="24"/>
          <w:u w:val="none"/>
          <w:lang w:eastAsia="en-US"/>
        </w:rPr>
        <w:t xml:space="preserve">with Construction to remove barriers that might affect testing preparation and execution. </w:t>
      </w:r>
    </w:p>
    <w:p w14:paraId="064459D7" w14:textId="4BB2E740" w:rsidR="003843A6" w:rsidRDefault="003843A6" w:rsidP="00F017A4">
      <w:pPr>
        <w:pStyle w:val="PSCQuestion"/>
      </w:pPr>
      <w:r>
        <w:t>Q.</w:t>
      </w:r>
      <w:r>
        <w:tab/>
      </w:r>
      <w:r w:rsidRPr="00F84EC0">
        <w:t xml:space="preserve">Please provide an update on </w:t>
      </w:r>
      <w:r w:rsidR="006B5A61">
        <w:t xml:space="preserve">Direct Construction </w:t>
      </w:r>
      <w:r w:rsidRPr="00F84EC0">
        <w:t>cost performance.</w:t>
      </w:r>
    </w:p>
    <w:p w14:paraId="5AF589C8" w14:textId="11E2C41A" w:rsidR="00247185" w:rsidRDefault="003843A6" w:rsidP="00F017A4">
      <w:pPr>
        <w:pStyle w:val="PSCAnswer"/>
        <w:spacing w:after="240"/>
      </w:pPr>
      <w:r w:rsidRPr="00D5743F">
        <w:rPr>
          <w:b/>
        </w:rPr>
        <w:t>A.</w:t>
      </w:r>
      <w:r>
        <w:tab/>
      </w:r>
      <w:r w:rsidRPr="00F84EC0">
        <w:t xml:space="preserve">The </w:t>
      </w:r>
      <w:r w:rsidR="001478B2">
        <w:t xml:space="preserve">Direct Construction </w:t>
      </w:r>
      <w:r w:rsidRPr="00F84EC0">
        <w:t xml:space="preserve">Cost Performance Index (“CPI”) measures the ratio of </w:t>
      </w:r>
      <w:r w:rsidR="006B5A61">
        <w:t xml:space="preserve">direct construction </w:t>
      </w:r>
      <w:r w:rsidRPr="00F84EC0">
        <w:t>hours</w:t>
      </w:r>
      <w:r w:rsidR="00C00D51">
        <w:t xml:space="preserve"> </w:t>
      </w:r>
      <w:r w:rsidRPr="00F84EC0">
        <w:t>spent on an activity relative to hours earned. The cumulative CPI</w:t>
      </w:r>
      <w:r w:rsidR="00ED1D1D">
        <w:t xml:space="preserve"> </w:t>
      </w:r>
      <w:r w:rsidR="00CB5798">
        <w:t xml:space="preserve">for the Project </w:t>
      </w:r>
      <w:r w:rsidR="00ED1D1D">
        <w:t xml:space="preserve">as of </w:t>
      </w:r>
      <w:r w:rsidR="00F34FF8">
        <w:t xml:space="preserve">the week of </w:t>
      </w:r>
      <w:r w:rsidR="00FF6B11" w:rsidRPr="00F017A4">
        <w:t>October 6</w:t>
      </w:r>
      <w:r w:rsidR="00E104C1" w:rsidRPr="00F017A4">
        <w:t xml:space="preserve">, </w:t>
      </w:r>
      <w:r w:rsidR="00DB5BEE" w:rsidRPr="00F017A4">
        <w:t>201</w:t>
      </w:r>
      <w:r w:rsidR="00362A21" w:rsidRPr="00F017A4">
        <w:t>9</w:t>
      </w:r>
      <w:r w:rsidR="00C41896" w:rsidRPr="00894A35">
        <w:t xml:space="preserve"> </w:t>
      </w:r>
      <w:r w:rsidR="000A45A8" w:rsidRPr="00894A35">
        <w:t>is</w:t>
      </w:r>
      <w:r w:rsidRPr="00F34FF8">
        <w:t xml:space="preserve"> </w:t>
      </w:r>
      <w:r w:rsidR="00DC0357" w:rsidRPr="00F017A4">
        <w:t>1.20</w:t>
      </w:r>
      <w:r w:rsidR="00D95A04">
        <w:t>.</w:t>
      </w:r>
      <w:r w:rsidRPr="00F84EC0">
        <w:t xml:space="preserve"> Th</w:t>
      </w:r>
      <w:r w:rsidR="000A45A8">
        <w:t xml:space="preserve">e CPI has </w:t>
      </w:r>
      <w:r w:rsidR="00DC0357">
        <w:t>decline</w:t>
      </w:r>
      <w:r w:rsidR="000A45A8">
        <w:t>d</w:t>
      </w:r>
      <w:r w:rsidR="00304D49">
        <w:t xml:space="preserve"> in performance </w:t>
      </w:r>
      <w:r w:rsidR="000A45A8">
        <w:t xml:space="preserve">over the past </w:t>
      </w:r>
      <w:r w:rsidR="00F34FF8">
        <w:t xml:space="preserve">six </w:t>
      </w:r>
      <w:r w:rsidR="000A45A8">
        <w:t xml:space="preserve">months </w:t>
      </w:r>
      <w:r w:rsidRPr="00F84EC0">
        <w:t xml:space="preserve">largely </w:t>
      </w:r>
      <w:r w:rsidR="000A45A8">
        <w:t>due</w:t>
      </w:r>
      <w:r w:rsidR="000A45A8" w:rsidRPr="00F84EC0">
        <w:t xml:space="preserve"> </w:t>
      </w:r>
      <w:r w:rsidRPr="00F84EC0">
        <w:t xml:space="preserve">to </w:t>
      </w:r>
      <w:r w:rsidR="004C2928">
        <w:t xml:space="preserve">Unit 3’s transition </w:t>
      </w:r>
      <w:r w:rsidR="00D95A04">
        <w:t xml:space="preserve">from civil commodities to mechanical and electrical commodities, and ultimately </w:t>
      </w:r>
      <w:r w:rsidR="006B5A61">
        <w:t xml:space="preserve">the transition to increased </w:t>
      </w:r>
      <w:r w:rsidR="00D95A04">
        <w:t xml:space="preserve">system </w:t>
      </w:r>
      <w:r w:rsidR="006B5A61">
        <w:t xml:space="preserve">turnover </w:t>
      </w:r>
      <w:r w:rsidR="00A36532">
        <w:t>activity</w:t>
      </w:r>
      <w:r w:rsidR="004C2928">
        <w:t xml:space="preserve">. </w:t>
      </w:r>
      <w:r w:rsidR="00ED1D1D" w:rsidRPr="00274B33">
        <w:t>Southern</w:t>
      </w:r>
      <w:r w:rsidR="00ED1D1D">
        <w:t xml:space="preserve"> Nuclear</w:t>
      </w:r>
      <w:r w:rsidRPr="00F84EC0">
        <w:t xml:space="preserve"> and Bechtel </w:t>
      </w:r>
      <w:r w:rsidR="00274B33">
        <w:t>are</w:t>
      </w:r>
      <w:r w:rsidRPr="00F84EC0">
        <w:t xml:space="preserve"> implementing plans to</w:t>
      </w:r>
      <w:r>
        <w:t xml:space="preserve"> </w:t>
      </w:r>
      <w:r w:rsidRPr="00F84EC0">
        <w:t xml:space="preserve">improve </w:t>
      </w:r>
      <w:r w:rsidR="00A36532">
        <w:t xml:space="preserve">CPI </w:t>
      </w:r>
      <w:r w:rsidRPr="00F84EC0">
        <w:t xml:space="preserve">with a focus on minimizing </w:t>
      </w:r>
      <w:r w:rsidR="00550DEB">
        <w:t xml:space="preserve">non-productive work time </w:t>
      </w:r>
      <w:r w:rsidRPr="00F84EC0">
        <w:t>and</w:t>
      </w:r>
      <w:r w:rsidR="00550DEB">
        <w:t xml:space="preserve"> reinforcing </w:t>
      </w:r>
      <w:r w:rsidRPr="00F84EC0">
        <w:t>standards and expectations for Project performance.</w:t>
      </w:r>
      <w:r w:rsidR="00550DEB">
        <w:t xml:space="preserve"> </w:t>
      </w:r>
    </w:p>
    <w:p w14:paraId="07374023" w14:textId="73E660E7" w:rsidR="003843A6" w:rsidRDefault="00D41B49" w:rsidP="00F017A4">
      <w:pPr>
        <w:pStyle w:val="PSCAnswer"/>
        <w:spacing w:after="240"/>
        <w:ind w:firstLine="0"/>
      </w:pPr>
      <w:bookmarkStart w:id="2" w:name="_Hlk22037610"/>
      <w:r>
        <w:t>To address the performance decline</w:t>
      </w:r>
      <w:r w:rsidR="00F34FF8">
        <w:t xml:space="preserve">, </w:t>
      </w:r>
      <w:r w:rsidR="00125604" w:rsidRPr="00125604">
        <w:t xml:space="preserve">Southern Nuclear and Bechtel implemented an electrical productivity improvement plan. </w:t>
      </w:r>
      <w:r w:rsidR="00F34FF8">
        <w:t>Additionally</w:t>
      </w:r>
      <w:r w:rsidR="00125604" w:rsidRPr="00125604">
        <w:t xml:space="preserve">, the Project team began developing specialized teams to focus on mechanical piping, electrical, and instrumentation and controls commodities installation, staffing up night shift crews and performing walkdowns of systems to be turned over to identify and address issues in advance. Initial success of several of these initiatives has been seen, but further improvement is expected. Project leadership will continue monitoring the results and adjust mitigation plans as necessary. </w:t>
      </w:r>
      <w:r w:rsidR="00B719DB">
        <w:t xml:space="preserve"> </w:t>
      </w:r>
    </w:p>
    <w:bookmarkEnd w:id="2"/>
    <w:p w14:paraId="6DA42693" w14:textId="240034B6" w:rsidR="003843A6" w:rsidRDefault="003843A6" w:rsidP="00F017A4">
      <w:pPr>
        <w:pStyle w:val="PSCQuestion"/>
      </w:pPr>
      <w:r>
        <w:lastRenderedPageBreak/>
        <w:t>Q.</w:t>
      </w:r>
      <w:r>
        <w:tab/>
      </w:r>
      <w:r w:rsidRPr="00F84EC0">
        <w:t xml:space="preserve">Please provide an update on </w:t>
      </w:r>
      <w:r w:rsidR="00F34FF8">
        <w:t xml:space="preserve">Overall </w:t>
      </w:r>
      <w:r w:rsidRPr="00F84EC0">
        <w:t>Project schedule performance.</w:t>
      </w:r>
    </w:p>
    <w:p w14:paraId="4D68C785" w14:textId="43CB2928" w:rsidR="003843A6" w:rsidRDefault="003843A6" w:rsidP="00F017A4">
      <w:pPr>
        <w:pStyle w:val="PSCAnswer"/>
        <w:spacing w:after="240"/>
      </w:pPr>
      <w:r w:rsidRPr="00D5743F">
        <w:rPr>
          <w:b/>
        </w:rPr>
        <w:t>A.</w:t>
      </w:r>
      <w:r>
        <w:tab/>
        <w:t xml:space="preserve">The Project continues to </w:t>
      </w:r>
      <w:r w:rsidR="009D27E7">
        <w:t xml:space="preserve">plan for completing </w:t>
      </w:r>
      <w:r w:rsidR="00986649">
        <w:t xml:space="preserve">the Project </w:t>
      </w:r>
      <w:r w:rsidR="009D27E7">
        <w:t>on</w:t>
      </w:r>
      <w:r>
        <w:t xml:space="preserve"> an </w:t>
      </w:r>
      <w:r w:rsidR="00A36532">
        <w:t xml:space="preserve">aggressive </w:t>
      </w:r>
      <w:r>
        <w:t xml:space="preserve">schedule </w:t>
      </w:r>
      <w:proofErr w:type="gramStart"/>
      <w:r w:rsidR="00A23B9B">
        <w:t>in an attempt to</w:t>
      </w:r>
      <w:proofErr w:type="gramEnd"/>
      <w:r w:rsidR="00A23B9B">
        <w:t xml:space="preserve"> </w:t>
      </w:r>
      <w:r w:rsidR="00986649">
        <w:t xml:space="preserve">improve </w:t>
      </w:r>
      <w:r w:rsidR="00A23B9B">
        <w:t>production and provide margin to</w:t>
      </w:r>
      <w:r w:rsidR="00272892">
        <w:t xml:space="preserve"> </w:t>
      </w:r>
      <w:r>
        <w:t xml:space="preserve">the </w:t>
      </w:r>
      <w:r w:rsidR="00A36532">
        <w:t xml:space="preserve">regulatory-approved </w:t>
      </w:r>
      <w:r>
        <w:t>in-service dates of November 2021 for Unit 3 and November 2022 for Unit 4. The S</w:t>
      </w:r>
      <w:r w:rsidR="00C00D51">
        <w:t>chedule Performance Index (“S</w:t>
      </w:r>
      <w:r>
        <w:t>PI</w:t>
      </w:r>
      <w:r w:rsidR="00C00D51">
        <w:t>”)</w:t>
      </w:r>
      <w:r>
        <w:t xml:space="preserve"> is a measure of how efficiently the Project is progressing compared to the </w:t>
      </w:r>
      <w:r w:rsidR="00A36532">
        <w:t xml:space="preserve">aggressive site working </w:t>
      </w:r>
      <w:r>
        <w:t xml:space="preserve">schedule. </w:t>
      </w:r>
      <w:r w:rsidR="00FF6B11">
        <w:t xml:space="preserve">As of </w:t>
      </w:r>
      <w:r w:rsidR="00F34FF8">
        <w:t xml:space="preserve">the week of </w:t>
      </w:r>
      <w:r w:rsidR="00FF6B11" w:rsidRPr="00F017A4">
        <w:t>October 6,</w:t>
      </w:r>
      <w:r w:rsidR="00B016F7" w:rsidRPr="00F017A4">
        <w:t xml:space="preserve"> 201</w:t>
      </w:r>
      <w:r w:rsidR="0051628D" w:rsidRPr="00F017A4">
        <w:t>9</w:t>
      </w:r>
      <w:r w:rsidR="00B016F7" w:rsidRPr="00894A35">
        <w:t>, t</w:t>
      </w:r>
      <w:r w:rsidRPr="00894A35">
        <w:t xml:space="preserve">he Project </w:t>
      </w:r>
      <w:r w:rsidR="00B016F7" w:rsidRPr="001D418E">
        <w:t>has a</w:t>
      </w:r>
      <w:r w:rsidRPr="00F34FF8">
        <w:t xml:space="preserve"> cumulative SPI</w:t>
      </w:r>
      <w:r w:rsidR="00B016F7" w:rsidRPr="00F34FF8">
        <w:t xml:space="preserve"> of </w:t>
      </w:r>
      <w:r w:rsidR="00B016F7" w:rsidRPr="00F017A4">
        <w:t>1.0</w:t>
      </w:r>
      <w:r w:rsidR="00B70B32" w:rsidRPr="00F017A4">
        <w:t>2</w:t>
      </w:r>
      <w:r w:rsidR="00ED1D1D">
        <w:t xml:space="preserve"> </w:t>
      </w:r>
      <w:r w:rsidR="00B9576D">
        <w:t xml:space="preserve">as measured </w:t>
      </w:r>
      <w:r w:rsidR="004A640F">
        <w:t xml:space="preserve">against </w:t>
      </w:r>
      <w:r w:rsidR="00B9576D">
        <w:t xml:space="preserve">the </w:t>
      </w:r>
      <w:r w:rsidR="00A36532">
        <w:t xml:space="preserve">aggressive </w:t>
      </w:r>
      <w:r w:rsidR="004A640F">
        <w:t xml:space="preserve">site working </w:t>
      </w:r>
      <w:r w:rsidR="00B9576D">
        <w:t>plan</w:t>
      </w:r>
      <w:r>
        <w:t xml:space="preserve">. Southern Nuclear and Bechtel continue to look for opportunities to complete activities early by utilizing engineering and licensing solutions and to simplify and increase efficiencies that aid timely and compliant Project completion. </w:t>
      </w:r>
    </w:p>
    <w:p w14:paraId="47BB055E" w14:textId="1C439D9B" w:rsidR="003843A6" w:rsidRDefault="00B70B32" w:rsidP="00F017A4">
      <w:pPr>
        <w:pStyle w:val="PSCAnswer"/>
        <w:spacing w:after="240"/>
        <w:ind w:firstLine="0"/>
      </w:pPr>
      <w:bookmarkStart w:id="3" w:name="_Hlk527103838"/>
      <w:r>
        <w:t>In recent weeks, SPI has</w:t>
      </w:r>
      <w:r w:rsidR="00B6034B">
        <w:t xml:space="preserve"> risen </w:t>
      </w:r>
      <w:r w:rsidR="002E5C53">
        <w:t>to</w:t>
      </w:r>
      <w:r>
        <w:t xml:space="preserve"> a </w:t>
      </w:r>
      <w:r w:rsidR="004A640F">
        <w:t xml:space="preserve">four-week </w:t>
      </w:r>
      <w:r>
        <w:t xml:space="preserve">rolling average of </w:t>
      </w:r>
      <w:r w:rsidR="00F34FF8">
        <w:t>1.19</w:t>
      </w:r>
      <w:r w:rsidR="00B6034B">
        <w:t xml:space="preserve"> as of </w:t>
      </w:r>
      <w:r w:rsidR="00F34FF8">
        <w:t>the week of October 6</w:t>
      </w:r>
      <w:r w:rsidR="00B6034B">
        <w:t>, 2019</w:t>
      </w:r>
      <w:r>
        <w:t xml:space="preserve">. </w:t>
      </w:r>
      <w:r w:rsidR="00B76BA4">
        <w:t>Electrical productivity</w:t>
      </w:r>
      <w:r w:rsidR="00A23B9B">
        <w:t xml:space="preserve"> in Unit 3</w:t>
      </w:r>
      <w:r w:rsidR="00B76BA4">
        <w:t xml:space="preserve"> is a specific area of </w:t>
      </w:r>
      <w:r w:rsidR="00155D44">
        <w:t>focus</w:t>
      </w:r>
      <w:r w:rsidR="00B76BA4">
        <w:t>, especially as system turnover</w:t>
      </w:r>
      <w:r w:rsidR="00155D44">
        <w:t xml:space="preserve"> activitie</w:t>
      </w:r>
      <w:r w:rsidR="00B76BA4">
        <w:t>s continue to increase.</w:t>
      </w:r>
      <w:r w:rsidR="003843A6">
        <w:t xml:space="preserve"> </w:t>
      </w:r>
      <w:bookmarkStart w:id="4" w:name="_Hlk527103826"/>
      <w:r w:rsidR="00155D44">
        <w:t xml:space="preserve">Despite challenges to the aggressive site working schedule, Southern Nuclear believes that flexibility remains in the schedule </w:t>
      </w:r>
      <w:r w:rsidR="00F34FF8">
        <w:t xml:space="preserve">and </w:t>
      </w:r>
      <w:r w:rsidR="00155D44">
        <w:t xml:space="preserve">current </w:t>
      </w:r>
      <w:r w:rsidR="009D27E7">
        <w:t xml:space="preserve">and planned </w:t>
      </w:r>
      <w:r w:rsidR="00155D44">
        <w:t xml:space="preserve">performance supports completion by the regulatory-approved in-service </w:t>
      </w:r>
      <w:r w:rsidR="00F34FF8">
        <w:t>dates</w:t>
      </w:r>
      <w:r w:rsidR="00155D44">
        <w:t xml:space="preserve">. </w:t>
      </w:r>
      <w:bookmarkEnd w:id="3"/>
      <w:bookmarkEnd w:id="4"/>
      <w:r w:rsidR="00D23432">
        <w:t xml:space="preserve">Despite </w:t>
      </w:r>
      <w:r w:rsidR="006C0D66">
        <w:t xml:space="preserve">the recent challenges to </w:t>
      </w:r>
      <w:r w:rsidR="00155D44">
        <w:t>the aggressive site working schedule for Unit 3</w:t>
      </w:r>
      <w:r w:rsidR="00D23432">
        <w:t xml:space="preserve">, Southern Nuclear believes that </w:t>
      </w:r>
      <w:r w:rsidR="009D27E7">
        <w:t>utilizing an aggressive site working schedule is the appropriate management strategy to meet or exceed the regulatory-approved in-service dates, with flexibility and mitigation actions identified to reach these targets</w:t>
      </w:r>
      <w:r w:rsidR="00155D44">
        <w:t>.</w:t>
      </w:r>
    </w:p>
    <w:p w14:paraId="0D26DB0B" w14:textId="77777777" w:rsidR="00D41E88" w:rsidRDefault="00D41E88" w:rsidP="00F017A4">
      <w:pPr>
        <w:pStyle w:val="PSCQuestion"/>
      </w:pPr>
      <w:r>
        <w:t>Q.</w:t>
      </w:r>
      <w:r>
        <w:tab/>
        <w:t>PLEASE PROVIDE AN UPDATE ON PROGRESS RELATIVE TO THE AGGRESSIVE SITE WORKING SCHEDULE.</w:t>
      </w:r>
    </w:p>
    <w:p w14:paraId="26ADF609" w14:textId="63F6B414" w:rsidR="00D41E88" w:rsidRDefault="00D41E88" w:rsidP="00F017A4">
      <w:pPr>
        <w:pStyle w:val="PSCAnswer"/>
        <w:spacing w:after="240"/>
      </w:pPr>
      <w:r w:rsidRPr="00D5743F">
        <w:rPr>
          <w:b/>
        </w:rPr>
        <w:t>A.</w:t>
      </w:r>
      <w:r>
        <w:tab/>
        <w:t xml:space="preserve">The Project continues to </w:t>
      </w:r>
      <w:r w:rsidR="009D27E7">
        <w:t>plan for completing</w:t>
      </w:r>
      <w:r w:rsidR="00986649">
        <w:t xml:space="preserve"> the overall Project</w:t>
      </w:r>
      <w:r w:rsidR="009D27E7">
        <w:t xml:space="preserve"> on</w:t>
      </w:r>
      <w:r>
        <w:t xml:space="preserve"> the aggressive site working schedule developed through the April 2019 schedule re-baseline. As discussed in Mr. McKinney</w:t>
      </w:r>
      <w:r w:rsidR="00F34FF8">
        <w:t>’s</w:t>
      </w:r>
      <w:r>
        <w:t xml:space="preserve"> and Mr. Haswell’s testimony, Unit 4 and BOP performance has consistently met the planned earnings in the site working schedule, while Unit 3 has </w:t>
      </w:r>
      <w:r>
        <w:lastRenderedPageBreak/>
        <w:t xml:space="preserve">experienced a negative trend in earnings against its </w:t>
      </w:r>
      <w:r w:rsidR="009D27E7">
        <w:t xml:space="preserve">aggressive </w:t>
      </w:r>
      <w:r>
        <w:t>production requirements</w:t>
      </w:r>
      <w:r w:rsidR="007C116E">
        <w:t>.</w:t>
      </w:r>
      <w:r w:rsidR="009D27E7">
        <w:t xml:space="preserve"> </w:t>
      </w:r>
      <w:r w:rsidR="007C116E">
        <w:t>This</w:t>
      </w:r>
      <w:r w:rsidR="009D27E7">
        <w:t xml:space="preserve"> has led to a growing backlog of construction hours relative to the aggressive site working schedule</w:t>
      </w:r>
      <w:r w:rsidR="007C116E">
        <w:t xml:space="preserve"> that must be addressed prior to completion of the Project</w:t>
      </w:r>
      <w:r>
        <w:t>. Currently, Unit 3 is in the most complicated phase of electrical and mechanical commodity installation</w:t>
      </w:r>
      <w:r w:rsidR="00D41B49">
        <w:t xml:space="preserve">, which are the areas from which </w:t>
      </w:r>
      <w:proofErr w:type="gramStart"/>
      <w:r w:rsidR="00D41B49">
        <w:t>the majority of</w:t>
      </w:r>
      <w:proofErr w:type="gramEnd"/>
      <w:r w:rsidR="00D41B49">
        <w:t xml:space="preserve"> production challenges have stemmed.</w:t>
      </w:r>
      <w:r>
        <w:t xml:space="preserve"> Southern Nuclear acknowledges that the site working schedule is aggressive but believes working toward a challenging schedule is necessary to maintain the focus and drive of the Project.  </w:t>
      </w:r>
    </w:p>
    <w:p w14:paraId="7AC48438" w14:textId="76A678C9" w:rsidR="00D41E88" w:rsidRPr="005442A8" w:rsidRDefault="00D41E88" w:rsidP="00F017A4">
      <w:pPr>
        <w:pStyle w:val="PSCAnswer"/>
        <w:spacing w:after="240"/>
      </w:pPr>
      <w:r>
        <w:rPr>
          <w:b/>
        </w:rPr>
        <w:tab/>
      </w:r>
      <w:r w:rsidRPr="005442A8">
        <w:t xml:space="preserve">Project leadership </w:t>
      </w:r>
      <w:r>
        <w:t>continuously</w:t>
      </w:r>
      <w:r w:rsidRPr="005442A8">
        <w:t xml:space="preserve"> evaluate</w:t>
      </w:r>
      <w:r>
        <w:t>s</w:t>
      </w:r>
      <w:r w:rsidRPr="005442A8">
        <w:t xml:space="preserve"> the site working schedule</w:t>
      </w:r>
      <w:r>
        <w:t xml:space="preserve"> for opportunities to progress the Project through testing and turnover and believes that while aggressive, the site working schedule is still the best </w:t>
      </w:r>
      <w:r w:rsidR="00894A35">
        <w:t xml:space="preserve">plan </w:t>
      </w:r>
      <w:r>
        <w:t xml:space="preserve">to complete the Project as quickly, safely and efficiently as possible. </w:t>
      </w:r>
    </w:p>
    <w:p w14:paraId="60114716" w14:textId="77777777" w:rsidR="00D41E88" w:rsidRPr="005442A8" w:rsidRDefault="00D41E88" w:rsidP="00F017A4">
      <w:pPr>
        <w:pStyle w:val="PSCQuestion"/>
      </w:pPr>
      <w:r w:rsidRPr="005442A8">
        <w:t>Q.</w:t>
      </w:r>
      <w:r w:rsidRPr="005442A8">
        <w:tab/>
        <w:t>What is the Project doing to address electrical performance on Unit 3?</w:t>
      </w:r>
    </w:p>
    <w:p w14:paraId="11E102D1" w14:textId="377B25BD" w:rsidR="00D41E88" w:rsidRDefault="00D41E88" w:rsidP="00F017A4">
      <w:pPr>
        <w:pStyle w:val="PSCAnswer"/>
        <w:spacing w:after="240"/>
      </w:pPr>
      <w:r w:rsidRPr="005442A8">
        <w:rPr>
          <w:rFonts w:ascii="Times New Roman Bold" w:hAnsi="Times New Roman Bold"/>
          <w:b/>
          <w:caps/>
        </w:rPr>
        <w:t>A.</w:t>
      </w:r>
      <w:r>
        <w:tab/>
        <w:t>As discussed previously in our testimony, the strategy in the Unit 3 site working schedule is and will continue to be aggressive. While Unit 3 electrical performance is behind the site working schedule, the Project believes that there is flexibility that can be utilized to adjust the timing of electrical commodities to be installed</w:t>
      </w:r>
      <w:r w:rsidR="00894A35">
        <w:t>.</w:t>
      </w:r>
      <w:r>
        <w:t xml:space="preserve"> </w:t>
      </w:r>
      <w:r w:rsidR="00894A35">
        <w:t>This</w:t>
      </w:r>
      <w:r>
        <w:t xml:space="preserve"> should </w:t>
      </w:r>
      <w:r w:rsidR="007C116E">
        <w:t>enable</w:t>
      </w:r>
      <w:r>
        <w:t xml:space="preserve"> near-term system turnovers and bulk construction</w:t>
      </w:r>
      <w:r w:rsidR="00894A35">
        <w:t xml:space="preserve"> </w:t>
      </w:r>
      <w:r w:rsidR="007C116E">
        <w:t>performance</w:t>
      </w:r>
      <w:r>
        <w:t xml:space="preserve"> that support the regulatory-approved in-service dates.  </w:t>
      </w:r>
    </w:p>
    <w:p w14:paraId="1F7ECBD2" w14:textId="0A674739" w:rsidR="00D41E88" w:rsidRDefault="00986649" w:rsidP="00F017A4">
      <w:pPr>
        <w:pStyle w:val="PSCAnswer"/>
        <w:spacing w:after="240"/>
        <w:ind w:firstLine="0"/>
      </w:pPr>
      <w:r>
        <w:t xml:space="preserve">To develop the previously mentioned electrical improvement plan, </w:t>
      </w:r>
      <w:r w:rsidR="00D41E88">
        <w:t xml:space="preserve">Southern Nuclear and Bechtel management </w:t>
      </w:r>
      <w:r w:rsidR="00C3053F">
        <w:t xml:space="preserve">engaged </w:t>
      </w:r>
      <w:r w:rsidR="00D41E88">
        <w:t>a team</w:t>
      </w:r>
      <w:r w:rsidR="00894A35">
        <w:t xml:space="preserve"> of leaders in the electrical discipline and from Unit 3</w:t>
      </w:r>
      <w:r w:rsidR="00D41E88">
        <w:t xml:space="preserve"> to address </w:t>
      </w:r>
      <w:r w:rsidR="007C116E">
        <w:t>the need to improve</w:t>
      </w:r>
      <w:r w:rsidR="00D41E88">
        <w:t xml:space="preserve"> electrical productivity </w:t>
      </w:r>
      <w:r w:rsidR="00894A35">
        <w:t>and</w:t>
      </w:r>
      <w:r w:rsidR="00D41E88">
        <w:t xml:space="preserve"> </w:t>
      </w:r>
      <w:r w:rsidR="00894A35">
        <w:t xml:space="preserve">to </w:t>
      </w:r>
      <w:r w:rsidR="00D41E88">
        <w:t>identify obstacles and develop actiona</w:t>
      </w:r>
      <w:r w:rsidR="00894A35">
        <w:t>b</w:t>
      </w:r>
      <w:r w:rsidR="00D41E88">
        <w:t>l</w:t>
      </w:r>
      <w:r w:rsidR="00894A35">
        <w:t>e</w:t>
      </w:r>
      <w:r w:rsidR="00D41E88">
        <w:t xml:space="preserve"> measures to execute.  </w:t>
      </w:r>
    </w:p>
    <w:p w14:paraId="2EEA3626" w14:textId="0CC43412" w:rsidR="003843A6" w:rsidRDefault="003843A6" w:rsidP="00F017A4">
      <w:pPr>
        <w:pStyle w:val="PSCQuestion"/>
      </w:pPr>
      <w:r>
        <w:lastRenderedPageBreak/>
        <w:t>Q.</w:t>
      </w:r>
      <w:r>
        <w:tab/>
      </w:r>
      <w:r w:rsidRPr="00F84EC0">
        <w:t xml:space="preserve">Please provide </w:t>
      </w:r>
      <w:r w:rsidR="00ED1D1D">
        <w:t>Southern nuclear’s</w:t>
      </w:r>
      <w:r w:rsidRPr="00F84EC0">
        <w:t xml:space="preserve"> assessment of Bechtel</w:t>
      </w:r>
      <w:r>
        <w:t xml:space="preserve"> and westinghouse’s</w:t>
      </w:r>
      <w:r w:rsidRPr="00F84EC0">
        <w:t xml:space="preserve"> performance.</w:t>
      </w:r>
    </w:p>
    <w:p w14:paraId="6A2C1E54" w14:textId="2758446F" w:rsidR="003843A6" w:rsidRDefault="003843A6" w:rsidP="00F017A4">
      <w:pPr>
        <w:pStyle w:val="PSCAnswer"/>
        <w:spacing w:after="240"/>
      </w:pPr>
      <w:r w:rsidRPr="00D5743F">
        <w:rPr>
          <w:b/>
        </w:rPr>
        <w:t>A.</w:t>
      </w:r>
      <w:r>
        <w:tab/>
      </w:r>
      <w:r w:rsidRPr="00F84EC0">
        <w:t xml:space="preserve">Bechtel has continued to </w:t>
      </w:r>
      <w:r w:rsidR="007C116E">
        <w:t>plan</w:t>
      </w:r>
      <w:r w:rsidR="007C116E" w:rsidRPr="00F84EC0">
        <w:t xml:space="preserve"> </w:t>
      </w:r>
      <w:r w:rsidRPr="00F84EC0">
        <w:t xml:space="preserve">the </w:t>
      </w:r>
      <w:r>
        <w:t>Project</w:t>
      </w:r>
      <w:r w:rsidR="00FD3277">
        <w:t>’s construction</w:t>
      </w:r>
      <w:r>
        <w:t xml:space="preserve"> </w:t>
      </w:r>
      <w:r w:rsidRPr="00F84EC0">
        <w:t xml:space="preserve">schedule </w:t>
      </w:r>
      <w:r>
        <w:t xml:space="preserve">ahead of </w:t>
      </w:r>
      <w:r w:rsidRPr="00F84EC0">
        <w:t xml:space="preserve">the </w:t>
      </w:r>
      <w:r w:rsidR="00FD3277">
        <w:t>regulatory-approved</w:t>
      </w:r>
      <w:r w:rsidR="00FD3277" w:rsidRPr="00F84EC0">
        <w:t xml:space="preserve"> </w:t>
      </w:r>
      <w:r w:rsidRPr="00F84EC0">
        <w:t xml:space="preserve">in-service dates of November 2021 and </w:t>
      </w:r>
      <w:r w:rsidR="00104E90" w:rsidRPr="00F84EC0">
        <w:t>November 2022</w:t>
      </w:r>
      <w:r w:rsidR="00104E90">
        <w:t xml:space="preserve"> and</w:t>
      </w:r>
      <w:r w:rsidR="00FD3277">
        <w:t xml:space="preserve"> </w:t>
      </w:r>
      <w:r w:rsidR="0014068E">
        <w:t>is</w:t>
      </w:r>
      <w:r w:rsidR="00FD3277">
        <w:t xml:space="preserve"> work</w:t>
      </w:r>
      <w:r w:rsidR="0014068E">
        <w:t>ing</w:t>
      </w:r>
      <w:r w:rsidR="00FD3277">
        <w:t xml:space="preserve"> </w:t>
      </w:r>
      <w:r w:rsidR="0014068E">
        <w:t>to</w:t>
      </w:r>
      <w:r w:rsidR="00FD3277">
        <w:t xml:space="preserve"> improv</w:t>
      </w:r>
      <w:r w:rsidR="0014068E">
        <w:t>e</w:t>
      </w:r>
      <w:r w:rsidR="00FD3277">
        <w:t xml:space="preserve"> productivity</w:t>
      </w:r>
      <w:r w:rsidR="0014068E">
        <w:t xml:space="preserve">. Southern Nuclear expects improved performance to </w:t>
      </w:r>
      <w:r w:rsidR="007C116E">
        <w:t xml:space="preserve">provide </w:t>
      </w:r>
      <w:r w:rsidR="0014068E">
        <w:t xml:space="preserve">margin to the regulatory-approved schedule. </w:t>
      </w:r>
      <w:r w:rsidRPr="00F84EC0">
        <w:t xml:space="preserve">Bechtel and Southern Nuclear continue to work closely to </w:t>
      </w:r>
      <w:r w:rsidR="007C116E">
        <w:t>see that</w:t>
      </w:r>
      <w:r w:rsidR="007C116E" w:rsidRPr="00F84EC0">
        <w:t xml:space="preserve"> </w:t>
      </w:r>
      <w:r w:rsidRPr="00F84EC0">
        <w:t>performance goals of the Project are met.</w:t>
      </w:r>
    </w:p>
    <w:p w14:paraId="39946424" w14:textId="4C8F4B5E" w:rsidR="003843A6" w:rsidRDefault="003843A6" w:rsidP="00F017A4">
      <w:pPr>
        <w:pStyle w:val="PSCAnswer"/>
        <w:spacing w:after="240"/>
        <w:ind w:firstLine="0"/>
      </w:pPr>
      <w:r w:rsidRPr="00F84EC0">
        <w:t>Westinghouse continues to provide services necessary to complete design work, optimize existing designs and processes, respond to engineering needs from the Project, and procure specialized materials. Southern Nuclear direct</w:t>
      </w:r>
      <w:r w:rsidR="002771EB">
        <w:t>s</w:t>
      </w:r>
      <w:r w:rsidRPr="00F84EC0">
        <w:t xml:space="preserve"> Westinghouse in the execution of </w:t>
      </w:r>
      <w:r>
        <w:t>its</w:t>
      </w:r>
      <w:r w:rsidRPr="00F84EC0">
        <w:t xml:space="preserve"> responsibilities.</w:t>
      </w:r>
    </w:p>
    <w:p w14:paraId="2DD4AADA" w14:textId="77777777" w:rsidR="00B763F1" w:rsidRDefault="00B763F1" w:rsidP="00F017A4">
      <w:pPr>
        <w:pStyle w:val="PSCQuestion"/>
      </w:pPr>
      <w:r>
        <w:t>Q.</w:t>
      </w:r>
      <w:r>
        <w:tab/>
      </w:r>
      <w:r w:rsidRPr="00F15D82">
        <w:t xml:space="preserve">What is </w:t>
      </w:r>
      <w:r>
        <w:t>Southern Nuclear’s</w:t>
      </w:r>
      <w:r w:rsidRPr="00F15D82">
        <w:t xml:space="preserve"> standing with the NRC?</w:t>
      </w:r>
    </w:p>
    <w:p w14:paraId="52AB3B32" w14:textId="56407975" w:rsidR="00B763F1" w:rsidRDefault="00B763F1" w:rsidP="00F017A4">
      <w:pPr>
        <w:pStyle w:val="PSCAnswer"/>
        <w:spacing w:after="240"/>
      </w:pPr>
      <w:r w:rsidRPr="00D5743F">
        <w:rPr>
          <w:b/>
        </w:rPr>
        <w:t>A.</w:t>
      </w:r>
      <w:r>
        <w:tab/>
        <w:t>During the Reporting Period, Southern Nuclear</w:t>
      </w:r>
      <w:r w:rsidRPr="00F15D82">
        <w:t xml:space="preserve"> received no Notices of Violation and remained in favorable standing with the NRC as indicated by its green status under the NRC’s Construction Reactor Oversight Process (the “cROP”). The cROP was designed and implemented to </w:t>
      </w:r>
      <w:r w:rsidR="00BE2465">
        <w:t>en</w:t>
      </w:r>
      <w:r w:rsidR="00BE2465" w:rsidRPr="00F15D82">
        <w:t xml:space="preserve">sure </w:t>
      </w:r>
      <w:r w:rsidRPr="00F15D82">
        <w:t xml:space="preserve">reactors under construction are built according to the NRC-approved design. This program allows the NRC to arrive at objective conclusions about a licensee’s effectiveness in </w:t>
      </w:r>
      <w:r w:rsidR="004B03F5">
        <w:t>guaranteeing</w:t>
      </w:r>
      <w:r w:rsidR="004B03F5" w:rsidRPr="00F15D82">
        <w:t xml:space="preserve"> </w:t>
      </w:r>
      <w:r w:rsidRPr="00F15D82">
        <w:t>construction quality, providing for predictable responses to performance issues, and clearly communicating performance assessment results to the public.</w:t>
      </w:r>
    </w:p>
    <w:p w14:paraId="50E07D76" w14:textId="749E527C" w:rsidR="003E7DAA" w:rsidRPr="00304D49" w:rsidRDefault="0002380A" w:rsidP="00F017A4">
      <w:pPr>
        <w:pStyle w:val="PSCHeader"/>
      </w:pPr>
      <w:r w:rsidRPr="008C1CD7">
        <w:t>PROJECT CHALLENGES</w:t>
      </w:r>
    </w:p>
    <w:p w14:paraId="7D4B1C75" w14:textId="77777777" w:rsidR="00F84EC0" w:rsidRDefault="00F84EC0" w:rsidP="00F017A4">
      <w:pPr>
        <w:pStyle w:val="PSCQuestion"/>
      </w:pPr>
      <w:r>
        <w:t>Q.</w:t>
      </w:r>
      <w:r>
        <w:tab/>
      </w:r>
      <w:r w:rsidRPr="0052262B">
        <w:t>Please give an update on Project challenges.</w:t>
      </w:r>
    </w:p>
    <w:p w14:paraId="458F9EE7" w14:textId="4F401642" w:rsidR="009F3DB0" w:rsidRDefault="00D5743F" w:rsidP="00F017A4">
      <w:pPr>
        <w:pStyle w:val="PSCAnswer"/>
        <w:spacing w:after="240"/>
      </w:pPr>
      <w:r w:rsidRPr="00D5743F">
        <w:rPr>
          <w:b/>
        </w:rPr>
        <w:t>A.</w:t>
      </w:r>
      <w:r w:rsidR="00F84EC0">
        <w:tab/>
      </w:r>
      <w:r w:rsidR="00F84EC0" w:rsidRPr="00F84EC0">
        <w:t xml:space="preserve">The Project’s ability to meet the </w:t>
      </w:r>
      <w:r w:rsidR="00043053">
        <w:t>regulatory</w:t>
      </w:r>
      <w:r w:rsidR="00083479">
        <w:t>-</w:t>
      </w:r>
      <w:r w:rsidR="00F84EC0" w:rsidRPr="00F84EC0">
        <w:t xml:space="preserve">approved schedule is dependent on numerous factors, including the increased production targets in the </w:t>
      </w:r>
      <w:r w:rsidR="00715450">
        <w:t>site working</w:t>
      </w:r>
      <w:r w:rsidR="00F84EC0" w:rsidRPr="00F84EC0">
        <w:t xml:space="preserve"> schedule</w:t>
      </w:r>
      <w:r w:rsidR="00DB76AF">
        <w:t xml:space="preserve"> for electrical and mechanical commodities</w:t>
      </w:r>
      <w:r w:rsidR="00F84EC0" w:rsidRPr="00F84EC0">
        <w:t xml:space="preserve">, </w:t>
      </w:r>
      <w:r w:rsidR="00DB76AF">
        <w:t xml:space="preserve">effective management of subcontractor production </w:t>
      </w:r>
      <w:r w:rsidR="00DB76AF">
        <w:lastRenderedPageBreak/>
        <w:t xml:space="preserve">for their scopes of work, </w:t>
      </w:r>
      <w:r w:rsidR="006E4D5C">
        <w:t>continued focus on testing and system turnover</w:t>
      </w:r>
      <w:r w:rsidR="00DB76AF">
        <w:t>, and preparedness for pre-operational and startup activities</w:t>
      </w:r>
      <w:r w:rsidR="00F84EC0" w:rsidRPr="00F84EC0">
        <w:t>. Project leadership continues to evaluate processes for improvements, implementing proactive planning</w:t>
      </w:r>
      <w:r w:rsidR="00894A35">
        <w:t>,</w:t>
      </w:r>
      <w:r w:rsidR="00F84EC0" w:rsidRPr="00F84EC0">
        <w:t xml:space="preserve"> and scheduling enhancements designed to</w:t>
      </w:r>
      <w:r w:rsidR="00435D8D">
        <w:t xml:space="preserve"> maintain and improve</w:t>
      </w:r>
      <w:r w:rsidR="00F84EC0" w:rsidRPr="00F84EC0">
        <w:t xml:space="preserve"> Project performance.</w:t>
      </w:r>
      <w:r w:rsidR="00454586">
        <w:t xml:space="preserve"> </w:t>
      </w:r>
    </w:p>
    <w:p w14:paraId="31CFDB10" w14:textId="61E750BD" w:rsidR="00F84EC0" w:rsidRDefault="00454586" w:rsidP="00F017A4">
      <w:pPr>
        <w:pStyle w:val="PSCAnswer"/>
        <w:spacing w:after="240"/>
        <w:ind w:firstLine="0"/>
      </w:pPr>
      <w:r>
        <w:t xml:space="preserve">In addition to planning and scheduling enhancements, </w:t>
      </w:r>
      <w:r w:rsidR="00894A35">
        <w:t xml:space="preserve">and as discussed earlier in this testimony, </w:t>
      </w:r>
      <w:r>
        <w:t xml:space="preserve">Project leadership has taken actions to increase the efficiency and effectiveness of the craft labor that is currently on site. </w:t>
      </w:r>
      <w:r w:rsidR="005F0E27">
        <w:t>T</w:t>
      </w:r>
      <w:r w:rsidR="001D4406">
        <w:t xml:space="preserve">o address </w:t>
      </w:r>
      <w:r w:rsidR="00D41B49">
        <w:t xml:space="preserve">the </w:t>
      </w:r>
      <w:r w:rsidR="00043053">
        <w:t xml:space="preserve">trend in negative </w:t>
      </w:r>
      <w:r w:rsidR="001D4406">
        <w:t>performance in Unit 3 electrical earnings</w:t>
      </w:r>
      <w:r w:rsidR="007C116E">
        <w:t xml:space="preserve"> and the resulting backlog of construction hours relative to the aggressive site working schedule</w:t>
      </w:r>
      <w:r w:rsidR="001D4406">
        <w:t xml:space="preserve">, Project leadership has worked to increase the number of craft workers on night shift. </w:t>
      </w:r>
      <w:r w:rsidR="00D23432">
        <w:t>Allocating</w:t>
      </w:r>
      <w:r w:rsidR="001D4406">
        <w:t xml:space="preserve"> </w:t>
      </w:r>
      <w:r w:rsidR="00D23432">
        <w:t xml:space="preserve">more </w:t>
      </w:r>
      <w:r w:rsidR="001D4406">
        <w:t xml:space="preserve">workers </w:t>
      </w:r>
      <w:r w:rsidR="00D23432">
        <w:t>to</w:t>
      </w:r>
      <w:r w:rsidR="001D4406">
        <w:t xml:space="preserve"> </w:t>
      </w:r>
      <w:r w:rsidR="00D23432">
        <w:t xml:space="preserve">night </w:t>
      </w:r>
      <w:r w:rsidR="001D4406">
        <w:t xml:space="preserve">shift increases the number of open work fronts and allows for concentrated areas of focus. In addition to </w:t>
      </w:r>
      <w:r w:rsidR="00D23432">
        <w:t xml:space="preserve">night </w:t>
      </w:r>
      <w:r w:rsidR="001D4406">
        <w:t xml:space="preserve">shift staffing, crews </w:t>
      </w:r>
      <w:r w:rsidR="005F0E27">
        <w:t xml:space="preserve">are being built </w:t>
      </w:r>
      <w:r w:rsidR="001D4406">
        <w:t>to focus on specific electrical commodity tasks (i.e. bending conduit, bulk cable pulls, and terminations). Creating</w:t>
      </w:r>
      <w:r w:rsidR="005F0E27">
        <w:t xml:space="preserve"> these</w:t>
      </w:r>
      <w:r w:rsidR="001D4406">
        <w:t xml:space="preserve"> task</w:t>
      </w:r>
      <w:r w:rsidR="005F0E27">
        <w:t>-</w:t>
      </w:r>
      <w:r w:rsidR="001D4406">
        <w:t>specific crews allows craft to focus their efforts on specific tasks and creates familiarity with the work</w:t>
      </w:r>
      <w:r w:rsidR="005F0E27">
        <w:t>.</w:t>
      </w:r>
      <w:r w:rsidR="001D4406">
        <w:t xml:space="preserve"> </w:t>
      </w:r>
      <w:r w:rsidR="008D46DE">
        <w:t xml:space="preserve">Utilizing task-specific crews </w:t>
      </w:r>
      <w:r w:rsidR="001D4406">
        <w:t>additional</w:t>
      </w:r>
      <w:r w:rsidR="005F0E27">
        <w:t>ly</w:t>
      </w:r>
      <w:r w:rsidR="001D4406">
        <w:t xml:space="preserve"> </w:t>
      </w:r>
      <w:r w:rsidR="005F0E27">
        <w:t>allows</w:t>
      </w:r>
      <w:r w:rsidR="001D4406">
        <w:t xml:space="preserve"> field leadership to effectively address areas of concern with known work crews. </w:t>
      </w:r>
    </w:p>
    <w:p w14:paraId="19AC6D14" w14:textId="77777777" w:rsidR="00894A35" w:rsidRDefault="001D4406" w:rsidP="00F017A4">
      <w:pPr>
        <w:pStyle w:val="PSCAnswer"/>
        <w:spacing w:after="240"/>
        <w:ind w:firstLine="0"/>
      </w:pPr>
      <w:r>
        <w:t xml:space="preserve">While Project leadership has put in place actions to address performance, the effectiveness of these actions </w:t>
      </w:r>
      <w:r w:rsidR="005F0E27">
        <w:t>needs</w:t>
      </w:r>
      <w:r>
        <w:t xml:space="preserve"> to be closely monitored and adjusted as necessary for them to be successful. </w:t>
      </w:r>
    </w:p>
    <w:p w14:paraId="1276462B" w14:textId="77777777" w:rsidR="00894A35" w:rsidRDefault="0002380A" w:rsidP="00F017A4">
      <w:pPr>
        <w:pStyle w:val="PSCHeader"/>
      </w:pPr>
      <w:r w:rsidRPr="00F67FC9">
        <w:t>STATUS</w:t>
      </w:r>
      <w:r w:rsidRPr="0002380A">
        <w:t xml:space="preserve"> OF PROJECT SCHEDULES</w:t>
      </w:r>
      <w:bookmarkStart w:id="5" w:name="_Hlk525568567"/>
      <w:r w:rsidR="00B719DB">
        <w:t xml:space="preserve"> </w:t>
      </w:r>
    </w:p>
    <w:p w14:paraId="46F9BC28" w14:textId="37CE54DE" w:rsidR="00894A35" w:rsidRDefault="006C4208" w:rsidP="00F017A4">
      <w:pPr>
        <w:pStyle w:val="PSCQuestion"/>
      </w:pPr>
      <w:r w:rsidRPr="00526DA7">
        <w:t>Q.</w:t>
      </w:r>
      <w:r w:rsidR="00526DA7">
        <w:tab/>
        <w:t>Has any analysis been done at SNC</w:t>
      </w:r>
      <w:r w:rsidR="008C1CD7">
        <w:t xml:space="preserve"> </w:t>
      </w:r>
      <w:r w:rsidR="00526DA7">
        <w:t>to support the regu</w:t>
      </w:r>
      <w:r w:rsidR="00CB1C72">
        <w:t>lA</w:t>
      </w:r>
      <w:r w:rsidR="00526DA7">
        <w:t>tory</w:t>
      </w:r>
      <w:r w:rsidR="00894A35">
        <w:t>-</w:t>
      </w:r>
      <w:r w:rsidR="00526DA7">
        <w:t>approved in-service dates?</w:t>
      </w:r>
    </w:p>
    <w:p w14:paraId="31B3D40C" w14:textId="6119833D" w:rsidR="00526DA7" w:rsidRPr="00894A35" w:rsidRDefault="00526DA7" w:rsidP="00F017A4">
      <w:pPr>
        <w:pStyle w:val="PSCAnswer"/>
        <w:spacing w:after="240"/>
      </w:pPr>
      <w:r w:rsidRPr="00894A35">
        <w:rPr>
          <w:b/>
        </w:rPr>
        <w:t>A.</w:t>
      </w:r>
      <w:r w:rsidRPr="00894A35">
        <w:rPr>
          <w:b/>
        </w:rPr>
        <w:tab/>
      </w:r>
      <w:r w:rsidR="00D41B49" w:rsidRPr="00D41B49">
        <w:t xml:space="preserve">Yes. </w:t>
      </w:r>
      <w:r w:rsidR="00894A35" w:rsidRPr="00894A35">
        <w:t>S</w:t>
      </w:r>
      <w:r w:rsidR="00641C43" w:rsidRPr="00894A35">
        <w:t xml:space="preserve">outhern </w:t>
      </w:r>
      <w:r w:rsidR="007C116E">
        <w:t>N</w:t>
      </w:r>
      <w:r w:rsidR="007C116E" w:rsidRPr="00894A35">
        <w:t xml:space="preserve">uclear </w:t>
      </w:r>
      <w:r w:rsidR="00641C43" w:rsidRPr="00894A35">
        <w:t xml:space="preserve">continues to evaluate the </w:t>
      </w:r>
      <w:r w:rsidR="00D21306">
        <w:t xml:space="preserve">Project </w:t>
      </w:r>
      <w:r w:rsidR="00986649" w:rsidRPr="00894A35">
        <w:t>schedule</w:t>
      </w:r>
      <w:r w:rsidR="00690AA3">
        <w:t>,</w:t>
      </w:r>
      <w:r w:rsidR="00986649">
        <w:t xml:space="preserve"> and</w:t>
      </w:r>
      <w:r w:rsidR="00641C43" w:rsidRPr="00894A35">
        <w:t xml:space="preserve"> based on its evaluation of </w:t>
      </w:r>
      <w:r w:rsidR="00690AA3">
        <w:t xml:space="preserve">the </w:t>
      </w:r>
      <w:r w:rsidR="00986649">
        <w:t>Project</w:t>
      </w:r>
      <w:r w:rsidR="00986649" w:rsidRPr="00894A35">
        <w:t xml:space="preserve"> </w:t>
      </w:r>
      <w:r w:rsidR="00641C43" w:rsidRPr="00894A35">
        <w:t xml:space="preserve">schedule, </w:t>
      </w:r>
      <w:r w:rsidR="007C116E">
        <w:t>expects to reach Project</w:t>
      </w:r>
      <w:r w:rsidR="00641C43" w:rsidRPr="00894A35">
        <w:t xml:space="preserve"> completion by the regulatory-approved in-service dates.</w:t>
      </w:r>
    </w:p>
    <w:bookmarkEnd w:id="5"/>
    <w:p w14:paraId="619B08FE" w14:textId="01E5CFAE" w:rsidR="0002380A" w:rsidRPr="0002380A" w:rsidRDefault="0002380A" w:rsidP="00F017A4">
      <w:pPr>
        <w:pStyle w:val="PSCHeader"/>
      </w:pPr>
      <w:r w:rsidRPr="0002380A">
        <w:lastRenderedPageBreak/>
        <w:t>CONCLUSION</w:t>
      </w:r>
    </w:p>
    <w:p w14:paraId="1833AE94" w14:textId="77777777" w:rsidR="00F14176" w:rsidRPr="003B7136" w:rsidRDefault="00F14176" w:rsidP="00F017A4">
      <w:pPr>
        <w:pStyle w:val="PSCQuestion"/>
      </w:pPr>
      <w:r w:rsidRPr="003B7136">
        <w:t>Q.</w:t>
      </w:r>
      <w:r w:rsidRPr="003B7136">
        <w:tab/>
        <w:t>Does this conclude your testimony?</w:t>
      </w:r>
    </w:p>
    <w:p w14:paraId="2064DDDA" w14:textId="2826E664" w:rsidR="00F14176" w:rsidRPr="00124FC2" w:rsidRDefault="00F14176" w:rsidP="00F017A4">
      <w:pPr>
        <w:pStyle w:val="PSCAnswer"/>
        <w:spacing w:after="240"/>
      </w:pPr>
      <w:r w:rsidRPr="003B7136">
        <w:rPr>
          <w:b/>
        </w:rPr>
        <w:t>A.</w:t>
      </w:r>
      <w:r w:rsidRPr="003B7136">
        <w:rPr>
          <w:b/>
        </w:rPr>
        <w:tab/>
      </w:r>
      <w:r w:rsidRPr="003B7136">
        <w:t>Yes.</w:t>
      </w:r>
    </w:p>
    <w:sectPr w:rsidR="00F14176" w:rsidRPr="00124FC2" w:rsidSect="00D04A02">
      <w:footerReference w:type="default" r:id="rId8"/>
      <w:pgSz w:w="12240" w:h="15840" w:code="1"/>
      <w:pgMar w:top="1728" w:right="1440" w:bottom="1728" w:left="1440" w:header="720" w:footer="720" w:gutter="0"/>
      <w:lnNumType w:countBy="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785766" w14:textId="77777777" w:rsidR="002A3E40" w:rsidRDefault="002A3E40">
      <w:r>
        <w:separator/>
      </w:r>
    </w:p>
  </w:endnote>
  <w:endnote w:type="continuationSeparator" w:id="0">
    <w:p w14:paraId="5E594C53" w14:textId="77777777" w:rsidR="002A3E40" w:rsidRDefault="002A3E40">
      <w:r>
        <w:continuationSeparator/>
      </w:r>
    </w:p>
  </w:endnote>
  <w:endnote w:type="continuationNotice" w:id="1">
    <w:p w14:paraId="6929362D" w14:textId="77777777" w:rsidR="002A3E40" w:rsidRDefault="002A3E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rmal text)">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auto"/>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E92EA" w14:textId="77777777" w:rsidR="002A3E40" w:rsidRDefault="002A3E40">
    <w:pPr>
      <w:pStyle w:val="Footer"/>
      <w:jc w:val="center"/>
    </w:pPr>
    <w:r>
      <w:t>_____________________________________________________________________________</w:t>
    </w:r>
  </w:p>
  <w:p w14:paraId="5846CF75" w14:textId="77777777" w:rsidR="002A3E40" w:rsidRDefault="002A3E40">
    <w:pPr>
      <w:pStyle w:val="Footer"/>
      <w:jc w:val="center"/>
      <w:rPr>
        <w:sz w:val="20"/>
        <w:szCs w:val="20"/>
      </w:rPr>
    </w:pPr>
  </w:p>
  <w:p w14:paraId="7FF598CF" w14:textId="4299881B" w:rsidR="002A3E40" w:rsidRDefault="002A3E40" w:rsidP="003843A6">
    <w:pPr>
      <w:pStyle w:val="Footer"/>
      <w:jc w:val="center"/>
      <w:rPr>
        <w:sz w:val="20"/>
        <w:szCs w:val="20"/>
      </w:rPr>
    </w:pPr>
    <w:r>
      <w:rPr>
        <w:sz w:val="20"/>
        <w:szCs w:val="20"/>
      </w:rPr>
      <w:t>Direct Testimony of Stephen E. Kuczynski and Aaron P. Abramovitz</w:t>
    </w:r>
  </w:p>
  <w:p w14:paraId="0BF436A9" w14:textId="77777777" w:rsidR="002A3E40" w:rsidRDefault="002A3E40">
    <w:pPr>
      <w:pStyle w:val="Footer"/>
      <w:jc w:val="center"/>
      <w:rPr>
        <w:sz w:val="20"/>
        <w:szCs w:val="20"/>
      </w:rPr>
    </w:pPr>
    <w:r>
      <w:rPr>
        <w:sz w:val="20"/>
        <w:szCs w:val="20"/>
      </w:rPr>
      <w:t xml:space="preserve">On Behalf of Georgia Power Company </w:t>
    </w:r>
  </w:p>
  <w:p w14:paraId="32E1B5CE" w14:textId="77777777" w:rsidR="002A3E40" w:rsidRDefault="002A3E40">
    <w:pPr>
      <w:pStyle w:val="Footer"/>
      <w:jc w:val="center"/>
      <w:rPr>
        <w:sz w:val="20"/>
        <w:szCs w:val="20"/>
      </w:rPr>
    </w:pPr>
    <w:r>
      <w:rPr>
        <w:sz w:val="20"/>
        <w:szCs w:val="20"/>
      </w:rPr>
      <w:t xml:space="preserve">Docket No. 29849 </w:t>
    </w:r>
  </w:p>
  <w:p w14:paraId="18087375" w14:textId="32522823" w:rsidR="002A3E40" w:rsidRDefault="002A3E40">
    <w:pPr>
      <w:pStyle w:val="Footer"/>
      <w:tabs>
        <w:tab w:val="left" w:pos="5624"/>
      </w:tabs>
      <w:rPr>
        <w:noProof/>
        <w:sz w:val="20"/>
        <w:szCs w:val="20"/>
      </w:rPr>
    </w:pPr>
    <w:r>
      <w:rPr>
        <w:sz w:val="20"/>
        <w:szCs w:val="20"/>
      </w:rPr>
      <w:tab/>
      <w:t xml:space="preserve">Page </w:t>
    </w:r>
    <w:r>
      <w:rPr>
        <w:sz w:val="20"/>
        <w:szCs w:val="20"/>
      </w:rPr>
      <w:fldChar w:fldCharType="begin"/>
    </w:r>
    <w:r>
      <w:rPr>
        <w:sz w:val="20"/>
        <w:szCs w:val="20"/>
      </w:rPr>
      <w:instrText xml:space="preserve"> PAGE </w:instrText>
    </w:r>
    <w:r>
      <w:rPr>
        <w:sz w:val="20"/>
        <w:szCs w:val="20"/>
      </w:rPr>
      <w:fldChar w:fldCharType="separate"/>
    </w:r>
    <w:r>
      <w:rPr>
        <w:noProof/>
        <w:sz w:val="20"/>
        <w:szCs w:val="20"/>
      </w:rPr>
      <w:t>8</w:t>
    </w:r>
    <w:r>
      <w:rPr>
        <w:sz w:val="20"/>
        <w:szCs w:val="20"/>
      </w:rPr>
      <w:fldChar w:fldCharType="end"/>
    </w:r>
    <w:r>
      <w:rPr>
        <w:sz w:val="20"/>
        <w:szCs w:val="20"/>
      </w:rPr>
      <w:t xml:space="preserve"> of </w:t>
    </w:r>
    <w:fldSimple w:instr=" NUMPAGES  \* MERGEFORMAT ">
      <w:r w:rsidRPr="00964121">
        <w:rPr>
          <w:noProof/>
          <w:sz w:val="20"/>
          <w:szCs w:val="20"/>
        </w:rPr>
        <w:t>10</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4D779D" w14:textId="77777777" w:rsidR="002A3E40" w:rsidRDefault="002A3E40">
      <w:r>
        <w:separator/>
      </w:r>
    </w:p>
  </w:footnote>
  <w:footnote w:type="continuationSeparator" w:id="0">
    <w:p w14:paraId="7B49FDED" w14:textId="77777777" w:rsidR="002A3E40" w:rsidRDefault="002A3E40">
      <w:r>
        <w:continuationSeparator/>
      </w:r>
    </w:p>
  </w:footnote>
  <w:footnote w:type="continuationNotice" w:id="1">
    <w:p w14:paraId="5C6534FF" w14:textId="77777777" w:rsidR="002A3E40" w:rsidRDefault="002A3E4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03608"/>
    <w:multiLevelType w:val="hybridMultilevel"/>
    <w:tmpl w:val="9FE221BA"/>
    <w:lvl w:ilvl="0" w:tplc="0409000F">
      <w:start w:val="1"/>
      <w:numFmt w:val="decimal"/>
      <w:lvlText w:val="%1."/>
      <w:lvlJc w:val="left"/>
      <w:pPr>
        <w:tabs>
          <w:tab w:val="num" w:pos="1080"/>
        </w:tabs>
        <w:ind w:left="1080" w:hanging="360"/>
      </w:pPr>
    </w:lvl>
    <w:lvl w:ilvl="1" w:tplc="0409000B">
      <w:start w:val="1"/>
      <w:numFmt w:val="bullet"/>
      <w:lvlText w:val=""/>
      <w:lvlJc w:val="left"/>
      <w:pPr>
        <w:tabs>
          <w:tab w:val="num" w:pos="1800"/>
        </w:tabs>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05566E5E"/>
    <w:multiLevelType w:val="multilevel"/>
    <w:tmpl w:val="DB9A332C"/>
    <w:lvl w:ilvl="0">
      <w:start w:val="1"/>
      <w:numFmt w:val="none"/>
      <w:lvlRestart w:val="0"/>
      <w:pStyle w:val="Question1"/>
      <w:lvlText w:val="Q.%1"/>
      <w:lvlJc w:val="left"/>
      <w:pPr>
        <w:ind w:left="720" w:hanging="720"/>
      </w:pPr>
      <w:rPr>
        <w:rFonts w:ascii="Times New Roman" w:hAnsi="Times New Roman" w:cs="Times New Roman" w:hint="default"/>
        <w:b/>
        <w:i w:val="0"/>
        <w:caps w:val="0"/>
        <w:smallCaps w:val="0"/>
        <w:strike w:val="0"/>
        <w:dstrike w:val="0"/>
        <w:vanish w:val="0"/>
        <w:color w:val="auto"/>
        <w:spacing w:val="0"/>
        <w:w w:val="100"/>
        <w:kern w:val="0"/>
        <w:position w:val="0"/>
        <w:sz w:val="24"/>
        <w:u w:val="none"/>
        <w:effect w:val="none"/>
        <w:vertAlign w:val="baseline"/>
      </w:rPr>
    </w:lvl>
    <w:lvl w:ilvl="1">
      <w:start w:val="1"/>
      <w:numFmt w:val="none"/>
      <w:pStyle w:val="Question2"/>
      <w:suff w:val="nothing"/>
      <w:lvlText w:val=""/>
      <w:lvlJc w:val="left"/>
      <w:pPr>
        <w:ind w:left="0"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lvl w:ilvl="2">
      <w:start w:val="1"/>
      <w:numFmt w:val="none"/>
      <w:pStyle w:val="Question3"/>
      <w:suff w:val="nothing"/>
      <w:lvlText w:val=""/>
      <w:lvlJc w:val="left"/>
      <w:pPr>
        <w:ind w:left="0"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lvl w:ilvl="3">
      <w:start w:val="1"/>
      <w:numFmt w:val="none"/>
      <w:pStyle w:val="Question4"/>
      <w:suff w:val="nothing"/>
      <w:lvlText w:val=""/>
      <w:lvlJc w:val="left"/>
      <w:pPr>
        <w:ind w:left="0"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lvl w:ilvl="4">
      <w:start w:val="1"/>
      <w:numFmt w:val="none"/>
      <w:pStyle w:val="Question5"/>
      <w:suff w:val="nothing"/>
      <w:lvlText w:val=""/>
      <w:lvlJc w:val="left"/>
      <w:pPr>
        <w:ind w:left="0"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lvl w:ilvl="5">
      <w:start w:val="1"/>
      <w:numFmt w:val="none"/>
      <w:pStyle w:val="Question6"/>
      <w:suff w:val="nothing"/>
      <w:lvlText w:val=""/>
      <w:lvlJc w:val="left"/>
      <w:pPr>
        <w:ind w:left="0"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lvl w:ilvl="6">
      <w:start w:val="1"/>
      <w:numFmt w:val="none"/>
      <w:lvlRestart w:val="0"/>
      <w:pStyle w:val="Question7"/>
      <w:suff w:val="nothing"/>
      <w:lvlText w:val=""/>
      <w:lvlJc w:val="left"/>
      <w:pPr>
        <w:ind w:left="0" w:firstLine="0"/>
      </w:pPr>
      <w:rPr>
        <w:rFonts w:ascii="(normal text)" w:hAnsi="(normal text)" w:cs="Times New Roman" w:hint="default"/>
        <w:b w:val="0"/>
        <w:i w:val="0"/>
        <w:caps w:val="0"/>
        <w:smallCaps w:val="0"/>
        <w:strike w:val="0"/>
        <w:dstrike w:val="0"/>
        <w:vanish w:val="0"/>
        <w:spacing w:val="0"/>
        <w:w w:val="100"/>
        <w:kern w:val="0"/>
        <w:position w:val="0"/>
        <w:sz w:val="24"/>
        <w:u w:val="none"/>
        <w:effect w:val="none"/>
        <w:vertAlign w:val="baseline"/>
      </w:rPr>
    </w:lvl>
    <w:lvl w:ilvl="7">
      <w:start w:val="1"/>
      <w:numFmt w:val="none"/>
      <w:lvlRestart w:val="0"/>
      <w:pStyle w:val="Question8"/>
      <w:suff w:val="nothing"/>
      <w:lvlText w:val=""/>
      <w:lvlJc w:val="left"/>
      <w:pPr>
        <w:ind w:left="0"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lvl w:ilvl="8">
      <w:start w:val="1"/>
      <w:numFmt w:val="none"/>
      <w:lvlRestart w:val="0"/>
      <w:pStyle w:val="Question9"/>
      <w:suff w:val="nothing"/>
      <w:lvlText w:val=""/>
      <w:lvlJc w:val="left"/>
      <w:pPr>
        <w:ind w:left="0"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abstractNum>
  <w:abstractNum w:abstractNumId="2" w15:restartNumberingAfterBreak="0">
    <w:nsid w:val="1311363A"/>
    <w:multiLevelType w:val="hybridMultilevel"/>
    <w:tmpl w:val="D0B09A0E"/>
    <w:lvl w:ilvl="0" w:tplc="F5D455EE">
      <w:start w:val="1"/>
      <w:numFmt w:val="decimal"/>
      <w:lvlText w:val="%1."/>
      <w:lvlJc w:val="left"/>
      <w:pPr>
        <w:tabs>
          <w:tab w:val="num" w:pos="945"/>
        </w:tabs>
        <w:ind w:left="945" w:hanging="495"/>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15:restartNumberingAfterBreak="0">
    <w:nsid w:val="15976BF8"/>
    <w:multiLevelType w:val="hybridMultilevel"/>
    <w:tmpl w:val="89FC07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5A000C"/>
    <w:multiLevelType w:val="hybridMultilevel"/>
    <w:tmpl w:val="0A688B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4F5EBD"/>
    <w:multiLevelType w:val="hybridMultilevel"/>
    <w:tmpl w:val="A0F2F500"/>
    <w:lvl w:ilvl="0" w:tplc="2260446E">
      <w:start w:val="133"/>
      <w:numFmt w:val="bullet"/>
      <w:lvlText w:val="-"/>
      <w:lvlJc w:val="left"/>
      <w:pPr>
        <w:ind w:left="1830" w:hanging="360"/>
      </w:pPr>
      <w:rPr>
        <w:rFonts w:ascii="Times New Roman" w:eastAsia="Times New Roman" w:hAnsi="Times New Roman" w:cs="Times New Roman" w:hint="default"/>
      </w:rPr>
    </w:lvl>
    <w:lvl w:ilvl="1" w:tplc="04090003" w:tentative="1">
      <w:start w:val="1"/>
      <w:numFmt w:val="bullet"/>
      <w:lvlText w:val="o"/>
      <w:lvlJc w:val="left"/>
      <w:pPr>
        <w:ind w:left="2550" w:hanging="360"/>
      </w:pPr>
      <w:rPr>
        <w:rFonts w:ascii="Courier New" w:hAnsi="Courier New" w:cs="Courier New" w:hint="default"/>
      </w:rPr>
    </w:lvl>
    <w:lvl w:ilvl="2" w:tplc="04090005" w:tentative="1">
      <w:start w:val="1"/>
      <w:numFmt w:val="bullet"/>
      <w:lvlText w:val=""/>
      <w:lvlJc w:val="left"/>
      <w:pPr>
        <w:ind w:left="3270" w:hanging="360"/>
      </w:pPr>
      <w:rPr>
        <w:rFonts w:ascii="Wingdings" w:hAnsi="Wingdings" w:hint="default"/>
      </w:rPr>
    </w:lvl>
    <w:lvl w:ilvl="3" w:tplc="04090001" w:tentative="1">
      <w:start w:val="1"/>
      <w:numFmt w:val="bullet"/>
      <w:lvlText w:val=""/>
      <w:lvlJc w:val="left"/>
      <w:pPr>
        <w:ind w:left="3990" w:hanging="360"/>
      </w:pPr>
      <w:rPr>
        <w:rFonts w:ascii="Symbol" w:hAnsi="Symbol" w:hint="default"/>
      </w:rPr>
    </w:lvl>
    <w:lvl w:ilvl="4" w:tplc="04090003" w:tentative="1">
      <w:start w:val="1"/>
      <w:numFmt w:val="bullet"/>
      <w:lvlText w:val="o"/>
      <w:lvlJc w:val="left"/>
      <w:pPr>
        <w:ind w:left="4710" w:hanging="360"/>
      </w:pPr>
      <w:rPr>
        <w:rFonts w:ascii="Courier New" w:hAnsi="Courier New" w:cs="Courier New" w:hint="default"/>
      </w:rPr>
    </w:lvl>
    <w:lvl w:ilvl="5" w:tplc="04090005" w:tentative="1">
      <w:start w:val="1"/>
      <w:numFmt w:val="bullet"/>
      <w:lvlText w:val=""/>
      <w:lvlJc w:val="left"/>
      <w:pPr>
        <w:ind w:left="5430" w:hanging="360"/>
      </w:pPr>
      <w:rPr>
        <w:rFonts w:ascii="Wingdings" w:hAnsi="Wingdings" w:hint="default"/>
      </w:rPr>
    </w:lvl>
    <w:lvl w:ilvl="6" w:tplc="04090001" w:tentative="1">
      <w:start w:val="1"/>
      <w:numFmt w:val="bullet"/>
      <w:lvlText w:val=""/>
      <w:lvlJc w:val="left"/>
      <w:pPr>
        <w:ind w:left="6150" w:hanging="360"/>
      </w:pPr>
      <w:rPr>
        <w:rFonts w:ascii="Symbol" w:hAnsi="Symbol" w:hint="default"/>
      </w:rPr>
    </w:lvl>
    <w:lvl w:ilvl="7" w:tplc="04090003" w:tentative="1">
      <w:start w:val="1"/>
      <w:numFmt w:val="bullet"/>
      <w:lvlText w:val="o"/>
      <w:lvlJc w:val="left"/>
      <w:pPr>
        <w:ind w:left="6870" w:hanging="360"/>
      </w:pPr>
      <w:rPr>
        <w:rFonts w:ascii="Courier New" w:hAnsi="Courier New" w:cs="Courier New" w:hint="default"/>
      </w:rPr>
    </w:lvl>
    <w:lvl w:ilvl="8" w:tplc="04090005" w:tentative="1">
      <w:start w:val="1"/>
      <w:numFmt w:val="bullet"/>
      <w:lvlText w:val=""/>
      <w:lvlJc w:val="left"/>
      <w:pPr>
        <w:ind w:left="7590" w:hanging="360"/>
      </w:pPr>
      <w:rPr>
        <w:rFonts w:ascii="Wingdings" w:hAnsi="Wingdings" w:hint="default"/>
      </w:rPr>
    </w:lvl>
  </w:abstractNum>
  <w:abstractNum w:abstractNumId="6" w15:restartNumberingAfterBreak="0">
    <w:nsid w:val="1BBB00D1"/>
    <w:multiLevelType w:val="hybridMultilevel"/>
    <w:tmpl w:val="3CEC9168"/>
    <w:lvl w:ilvl="0" w:tplc="541C1738">
      <w:start w:val="17"/>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746F1C"/>
    <w:multiLevelType w:val="hybridMultilevel"/>
    <w:tmpl w:val="4CD879E6"/>
    <w:lvl w:ilvl="0" w:tplc="2F94C3A6">
      <w:start w:val="1"/>
      <w:numFmt w:val="decimal"/>
      <w:lvlText w:val="%1."/>
      <w:lvlJc w:val="left"/>
      <w:pPr>
        <w:ind w:left="1440" w:hanging="360"/>
      </w:pPr>
    </w:lvl>
    <w:lvl w:ilvl="1" w:tplc="7438016E" w:tentative="1">
      <w:start w:val="1"/>
      <w:numFmt w:val="lowerLetter"/>
      <w:lvlText w:val="%2."/>
      <w:lvlJc w:val="left"/>
      <w:pPr>
        <w:ind w:left="2160" w:hanging="360"/>
      </w:pPr>
    </w:lvl>
    <w:lvl w:ilvl="2" w:tplc="4ECC4DCA" w:tentative="1">
      <w:start w:val="1"/>
      <w:numFmt w:val="lowerRoman"/>
      <w:lvlText w:val="%3."/>
      <w:lvlJc w:val="right"/>
      <w:pPr>
        <w:ind w:left="2880" w:hanging="180"/>
      </w:pPr>
    </w:lvl>
    <w:lvl w:ilvl="3" w:tplc="CA9C5B42" w:tentative="1">
      <w:start w:val="1"/>
      <w:numFmt w:val="decimal"/>
      <w:lvlText w:val="%4."/>
      <w:lvlJc w:val="left"/>
      <w:pPr>
        <w:ind w:left="3600" w:hanging="360"/>
      </w:pPr>
    </w:lvl>
    <w:lvl w:ilvl="4" w:tplc="8FAE9052" w:tentative="1">
      <w:start w:val="1"/>
      <w:numFmt w:val="lowerLetter"/>
      <w:lvlText w:val="%5."/>
      <w:lvlJc w:val="left"/>
      <w:pPr>
        <w:ind w:left="4320" w:hanging="360"/>
      </w:pPr>
    </w:lvl>
    <w:lvl w:ilvl="5" w:tplc="37925766" w:tentative="1">
      <w:start w:val="1"/>
      <w:numFmt w:val="lowerRoman"/>
      <w:lvlText w:val="%6."/>
      <w:lvlJc w:val="right"/>
      <w:pPr>
        <w:ind w:left="5040" w:hanging="180"/>
      </w:pPr>
    </w:lvl>
    <w:lvl w:ilvl="6" w:tplc="79BECB90" w:tentative="1">
      <w:start w:val="1"/>
      <w:numFmt w:val="decimal"/>
      <w:lvlText w:val="%7."/>
      <w:lvlJc w:val="left"/>
      <w:pPr>
        <w:ind w:left="5760" w:hanging="360"/>
      </w:pPr>
    </w:lvl>
    <w:lvl w:ilvl="7" w:tplc="C6A07754" w:tentative="1">
      <w:start w:val="1"/>
      <w:numFmt w:val="lowerLetter"/>
      <w:lvlText w:val="%8."/>
      <w:lvlJc w:val="left"/>
      <w:pPr>
        <w:ind w:left="6480" w:hanging="360"/>
      </w:pPr>
    </w:lvl>
    <w:lvl w:ilvl="8" w:tplc="45C4DEEE" w:tentative="1">
      <w:start w:val="1"/>
      <w:numFmt w:val="lowerRoman"/>
      <w:lvlText w:val="%9."/>
      <w:lvlJc w:val="right"/>
      <w:pPr>
        <w:ind w:left="7200" w:hanging="180"/>
      </w:pPr>
    </w:lvl>
  </w:abstractNum>
  <w:abstractNum w:abstractNumId="8" w15:restartNumberingAfterBreak="0">
    <w:nsid w:val="1FCF05BB"/>
    <w:multiLevelType w:val="hybridMultilevel"/>
    <w:tmpl w:val="E772B6EE"/>
    <w:lvl w:ilvl="0" w:tplc="04090001">
      <w:start w:val="1"/>
      <w:numFmt w:val="bullet"/>
      <w:lvlText w:val=""/>
      <w:lvlJc w:val="left"/>
      <w:pPr>
        <w:ind w:left="783" w:hanging="360"/>
      </w:pPr>
      <w:rPr>
        <w:rFonts w:ascii="Symbol" w:hAnsi="Symbol" w:hint="default"/>
      </w:rPr>
    </w:lvl>
    <w:lvl w:ilvl="1" w:tplc="04090003">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9" w15:restartNumberingAfterBreak="0">
    <w:nsid w:val="20F212F6"/>
    <w:multiLevelType w:val="hybridMultilevel"/>
    <w:tmpl w:val="188AB3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071654"/>
    <w:multiLevelType w:val="hybridMultilevel"/>
    <w:tmpl w:val="A4F835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4A01001"/>
    <w:multiLevelType w:val="hybridMultilevel"/>
    <w:tmpl w:val="4C48E6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52D4835"/>
    <w:multiLevelType w:val="hybridMultilevel"/>
    <w:tmpl w:val="1B2E38E0"/>
    <w:lvl w:ilvl="0" w:tplc="0409000F">
      <w:start w:val="1"/>
      <w:numFmt w:val="decimal"/>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42156D29"/>
    <w:multiLevelType w:val="hybridMultilevel"/>
    <w:tmpl w:val="BFEC5BB8"/>
    <w:lvl w:ilvl="0" w:tplc="E7CAD652">
      <w:start w:val="1"/>
      <w:numFmt w:val="bullet"/>
      <w:lvlText w:val=""/>
      <w:lvlJc w:val="left"/>
      <w:pPr>
        <w:ind w:left="720" w:hanging="360"/>
      </w:pPr>
      <w:rPr>
        <w:rFonts w:ascii="Symbol" w:eastAsia="Times New Roman"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271A3E"/>
    <w:multiLevelType w:val="hybridMultilevel"/>
    <w:tmpl w:val="00F4EC0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70313D2"/>
    <w:multiLevelType w:val="hybridMultilevel"/>
    <w:tmpl w:val="450E8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2182152"/>
    <w:multiLevelType w:val="hybridMultilevel"/>
    <w:tmpl w:val="D1C04B00"/>
    <w:lvl w:ilvl="0" w:tplc="AC98DDD6">
      <w:start w:val="1"/>
      <w:numFmt w:val="bullet"/>
      <w:lvlText w:val=""/>
      <w:lvlJc w:val="left"/>
      <w:pPr>
        <w:ind w:left="1005" w:hanging="360"/>
      </w:pPr>
      <w:rPr>
        <w:rFonts w:ascii="Symbol" w:hAnsi="Symbol" w:hint="default"/>
        <w:sz w:val="24"/>
        <w:szCs w:val="24"/>
      </w:rPr>
    </w:lvl>
    <w:lvl w:ilvl="1" w:tplc="04090003">
      <w:start w:val="1"/>
      <w:numFmt w:val="bullet"/>
      <w:lvlText w:val="o"/>
      <w:lvlJc w:val="left"/>
      <w:pPr>
        <w:ind w:left="1725" w:hanging="360"/>
      </w:pPr>
      <w:rPr>
        <w:rFonts w:ascii="Courier New" w:hAnsi="Courier New" w:cs="Courier New" w:hint="default"/>
      </w:rPr>
    </w:lvl>
    <w:lvl w:ilvl="2" w:tplc="04090005" w:tentative="1">
      <w:start w:val="1"/>
      <w:numFmt w:val="bullet"/>
      <w:lvlText w:val=""/>
      <w:lvlJc w:val="left"/>
      <w:pPr>
        <w:ind w:left="2445" w:hanging="360"/>
      </w:pPr>
      <w:rPr>
        <w:rFonts w:ascii="Wingdings" w:hAnsi="Wingdings" w:hint="default"/>
      </w:rPr>
    </w:lvl>
    <w:lvl w:ilvl="3" w:tplc="04090001" w:tentative="1">
      <w:start w:val="1"/>
      <w:numFmt w:val="bullet"/>
      <w:lvlText w:val=""/>
      <w:lvlJc w:val="left"/>
      <w:pPr>
        <w:ind w:left="3165" w:hanging="360"/>
      </w:pPr>
      <w:rPr>
        <w:rFonts w:ascii="Symbol" w:hAnsi="Symbol" w:hint="default"/>
      </w:rPr>
    </w:lvl>
    <w:lvl w:ilvl="4" w:tplc="04090003" w:tentative="1">
      <w:start w:val="1"/>
      <w:numFmt w:val="bullet"/>
      <w:lvlText w:val="o"/>
      <w:lvlJc w:val="left"/>
      <w:pPr>
        <w:ind w:left="3885" w:hanging="360"/>
      </w:pPr>
      <w:rPr>
        <w:rFonts w:ascii="Courier New" w:hAnsi="Courier New" w:cs="Courier New" w:hint="default"/>
      </w:rPr>
    </w:lvl>
    <w:lvl w:ilvl="5" w:tplc="04090005" w:tentative="1">
      <w:start w:val="1"/>
      <w:numFmt w:val="bullet"/>
      <w:lvlText w:val=""/>
      <w:lvlJc w:val="left"/>
      <w:pPr>
        <w:ind w:left="4605" w:hanging="360"/>
      </w:pPr>
      <w:rPr>
        <w:rFonts w:ascii="Wingdings" w:hAnsi="Wingdings" w:hint="default"/>
      </w:rPr>
    </w:lvl>
    <w:lvl w:ilvl="6" w:tplc="04090001" w:tentative="1">
      <w:start w:val="1"/>
      <w:numFmt w:val="bullet"/>
      <w:lvlText w:val=""/>
      <w:lvlJc w:val="left"/>
      <w:pPr>
        <w:ind w:left="5325" w:hanging="360"/>
      </w:pPr>
      <w:rPr>
        <w:rFonts w:ascii="Symbol" w:hAnsi="Symbol" w:hint="default"/>
      </w:rPr>
    </w:lvl>
    <w:lvl w:ilvl="7" w:tplc="04090003" w:tentative="1">
      <w:start w:val="1"/>
      <w:numFmt w:val="bullet"/>
      <w:lvlText w:val="o"/>
      <w:lvlJc w:val="left"/>
      <w:pPr>
        <w:ind w:left="6045" w:hanging="360"/>
      </w:pPr>
      <w:rPr>
        <w:rFonts w:ascii="Courier New" w:hAnsi="Courier New" w:cs="Courier New" w:hint="default"/>
      </w:rPr>
    </w:lvl>
    <w:lvl w:ilvl="8" w:tplc="04090005" w:tentative="1">
      <w:start w:val="1"/>
      <w:numFmt w:val="bullet"/>
      <w:lvlText w:val=""/>
      <w:lvlJc w:val="left"/>
      <w:pPr>
        <w:ind w:left="6765" w:hanging="360"/>
      </w:pPr>
      <w:rPr>
        <w:rFonts w:ascii="Wingdings" w:hAnsi="Wingdings" w:hint="default"/>
      </w:rPr>
    </w:lvl>
  </w:abstractNum>
  <w:abstractNum w:abstractNumId="17" w15:restartNumberingAfterBreak="0">
    <w:nsid w:val="54F75461"/>
    <w:multiLevelType w:val="hybridMultilevel"/>
    <w:tmpl w:val="22B8707E"/>
    <w:lvl w:ilvl="0" w:tplc="3D183316">
      <w:start w:val="17"/>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5A32413"/>
    <w:multiLevelType w:val="multilevel"/>
    <w:tmpl w:val="43A09BDC"/>
    <w:lvl w:ilvl="0">
      <w:start w:val="1"/>
      <w:numFmt w:val="none"/>
      <w:lvlRestart w:val="0"/>
      <w:pStyle w:val="Answer1"/>
      <w:lvlText w:val="A.%1"/>
      <w:lvlJc w:val="left"/>
      <w:pPr>
        <w:tabs>
          <w:tab w:val="num" w:pos="0"/>
        </w:tabs>
        <w:ind w:left="0" w:firstLine="0"/>
      </w:pPr>
      <w:rPr>
        <w:rFonts w:ascii="Times New Roman Bold" w:hAnsi="Times New Roman Bold" w:cs="Times New Roman"/>
        <w:b/>
        <w:i w:val="0"/>
        <w:caps w:val="0"/>
        <w:strike w:val="0"/>
        <w:dstrike w:val="0"/>
        <w:vanish w:val="0"/>
        <w:color w:val="auto"/>
        <w:sz w:val="24"/>
        <w:u w:val="none"/>
        <w:effect w:val="none"/>
        <w:vertAlign w:val="baseline"/>
      </w:rPr>
    </w:lvl>
    <w:lvl w:ilvl="1">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2">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3">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4">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5">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6">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7">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8">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abstractNum>
  <w:abstractNum w:abstractNumId="19" w15:restartNumberingAfterBreak="0">
    <w:nsid w:val="5DE61DA0"/>
    <w:multiLevelType w:val="hybridMultilevel"/>
    <w:tmpl w:val="94F88080"/>
    <w:lvl w:ilvl="0" w:tplc="6626430C">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E634796"/>
    <w:multiLevelType w:val="hybridMultilevel"/>
    <w:tmpl w:val="8990C200"/>
    <w:lvl w:ilvl="0" w:tplc="04090015">
      <w:start w:val="1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34E65C5"/>
    <w:multiLevelType w:val="hybridMultilevel"/>
    <w:tmpl w:val="08480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CB6D0D"/>
    <w:multiLevelType w:val="hybridMultilevel"/>
    <w:tmpl w:val="9362BCD8"/>
    <w:lvl w:ilvl="0" w:tplc="600E938C">
      <w:start w:val="17"/>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B7C392C"/>
    <w:multiLevelType w:val="hybridMultilevel"/>
    <w:tmpl w:val="09BE23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737051C8"/>
    <w:multiLevelType w:val="hybridMultilevel"/>
    <w:tmpl w:val="AB160CD6"/>
    <w:lvl w:ilvl="0" w:tplc="D024ABC8">
      <w:start w:val="1"/>
      <w:numFmt w:val="upperRoman"/>
      <w:pStyle w:val="PSCHeader"/>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39A1EFF"/>
    <w:multiLevelType w:val="hybridMultilevel"/>
    <w:tmpl w:val="83E42E22"/>
    <w:lvl w:ilvl="0" w:tplc="2BA6CA8C">
      <w:start w:val="1"/>
      <w:numFmt w:val="upperLetter"/>
      <w:lvlText w:val="%1."/>
      <w:lvlJc w:val="left"/>
      <w:pPr>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3A26498"/>
    <w:multiLevelType w:val="hybridMultilevel"/>
    <w:tmpl w:val="B4EC786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94D44D3"/>
    <w:multiLevelType w:val="hybridMultilevel"/>
    <w:tmpl w:val="4CD879E6"/>
    <w:lvl w:ilvl="0" w:tplc="2F94C3A6">
      <w:start w:val="1"/>
      <w:numFmt w:val="decimal"/>
      <w:lvlText w:val="%1."/>
      <w:lvlJc w:val="left"/>
      <w:pPr>
        <w:ind w:left="1440" w:hanging="360"/>
      </w:pPr>
    </w:lvl>
    <w:lvl w:ilvl="1" w:tplc="7438016E" w:tentative="1">
      <w:start w:val="1"/>
      <w:numFmt w:val="lowerLetter"/>
      <w:lvlText w:val="%2."/>
      <w:lvlJc w:val="left"/>
      <w:pPr>
        <w:ind w:left="2160" w:hanging="360"/>
      </w:pPr>
    </w:lvl>
    <w:lvl w:ilvl="2" w:tplc="4ECC4DCA" w:tentative="1">
      <w:start w:val="1"/>
      <w:numFmt w:val="lowerRoman"/>
      <w:lvlText w:val="%3."/>
      <w:lvlJc w:val="right"/>
      <w:pPr>
        <w:ind w:left="2880" w:hanging="180"/>
      </w:pPr>
    </w:lvl>
    <w:lvl w:ilvl="3" w:tplc="CA9C5B42" w:tentative="1">
      <w:start w:val="1"/>
      <w:numFmt w:val="decimal"/>
      <w:lvlText w:val="%4."/>
      <w:lvlJc w:val="left"/>
      <w:pPr>
        <w:ind w:left="3600" w:hanging="360"/>
      </w:pPr>
    </w:lvl>
    <w:lvl w:ilvl="4" w:tplc="8FAE9052" w:tentative="1">
      <w:start w:val="1"/>
      <w:numFmt w:val="lowerLetter"/>
      <w:lvlText w:val="%5."/>
      <w:lvlJc w:val="left"/>
      <w:pPr>
        <w:ind w:left="4320" w:hanging="360"/>
      </w:pPr>
    </w:lvl>
    <w:lvl w:ilvl="5" w:tplc="37925766" w:tentative="1">
      <w:start w:val="1"/>
      <w:numFmt w:val="lowerRoman"/>
      <w:lvlText w:val="%6."/>
      <w:lvlJc w:val="right"/>
      <w:pPr>
        <w:ind w:left="5040" w:hanging="180"/>
      </w:pPr>
    </w:lvl>
    <w:lvl w:ilvl="6" w:tplc="79BECB90" w:tentative="1">
      <w:start w:val="1"/>
      <w:numFmt w:val="decimal"/>
      <w:lvlText w:val="%7."/>
      <w:lvlJc w:val="left"/>
      <w:pPr>
        <w:ind w:left="5760" w:hanging="360"/>
      </w:pPr>
    </w:lvl>
    <w:lvl w:ilvl="7" w:tplc="C6A07754" w:tentative="1">
      <w:start w:val="1"/>
      <w:numFmt w:val="lowerLetter"/>
      <w:lvlText w:val="%8."/>
      <w:lvlJc w:val="left"/>
      <w:pPr>
        <w:ind w:left="6480" w:hanging="360"/>
      </w:pPr>
    </w:lvl>
    <w:lvl w:ilvl="8" w:tplc="45C4DEEE" w:tentative="1">
      <w:start w:val="1"/>
      <w:numFmt w:val="lowerRoman"/>
      <w:lvlText w:val="%9."/>
      <w:lvlJc w:val="right"/>
      <w:pPr>
        <w:ind w:left="7200" w:hanging="180"/>
      </w:pPr>
    </w:lvl>
  </w:abstractNum>
  <w:abstractNum w:abstractNumId="28" w15:restartNumberingAfterBreak="0">
    <w:nsid w:val="7CD41D6E"/>
    <w:multiLevelType w:val="hybridMultilevel"/>
    <w:tmpl w:val="553E90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18"/>
  </w:num>
  <w:num w:numId="3">
    <w:abstractNumId w:val="22"/>
  </w:num>
  <w:num w:numId="4">
    <w:abstractNumId w:val="23"/>
  </w:num>
  <w:num w:numId="5">
    <w:abstractNumId w:val="4"/>
  </w:num>
  <w:num w:numId="6">
    <w:abstractNumId w:val="28"/>
  </w:num>
  <w:num w:numId="7">
    <w:abstractNumId w:val="19"/>
  </w:num>
  <w:num w:numId="8">
    <w:abstractNumId w:val="12"/>
  </w:num>
  <w:num w:numId="9">
    <w:abstractNumId w:val="25"/>
  </w:num>
  <w:num w:numId="10">
    <w:abstractNumId w:val="2"/>
  </w:num>
  <w:num w:numId="11">
    <w:abstractNumId w:val="13"/>
  </w:num>
  <w:num w:numId="12">
    <w:abstractNumId w:val="9"/>
  </w:num>
  <w:num w:numId="13">
    <w:abstractNumId w:val="16"/>
  </w:num>
  <w:num w:numId="14">
    <w:abstractNumId w:val="1"/>
  </w:num>
  <w:num w:numId="15">
    <w:abstractNumId w:val="1"/>
  </w:num>
  <w:num w:numId="16">
    <w:abstractNumId w:val="0"/>
  </w:num>
  <w:num w:numId="17">
    <w:abstractNumId w:val="5"/>
  </w:num>
  <w:num w:numId="18">
    <w:abstractNumId w:val="21"/>
  </w:num>
  <w:num w:numId="19">
    <w:abstractNumId w:val="26"/>
  </w:num>
  <w:num w:numId="20">
    <w:abstractNumId w:val="8"/>
  </w:num>
  <w:num w:numId="21">
    <w:abstractNumId w:val="24"/>
  </w:num>
  <w:num w:numId="22">
    <w:abstractNumId w:val="24"/>
    <w:lvlOverride w:ilvl="0">
      <w:startOverride w:val="1"/>
    </w:lvlOverride>
  </w:num>
  <w:num w:numId="23">
    <w:abstractNumId w:val="24"/>
    <w:lvlOverride w:ilvl="0">
      <w:startOverride w:val="1"/>
    </w:lvlOverride>
  </w:num>
  <w:num w:numId="24">
    <w:abstractNumId w:val="24"/>
    <w:lvlOverride w:ilvl="0">
      <w:startOverride w:val="1"/>
    </w:lvlOverride>
  </w:num>
  <w:num w:numId="25">
    <w:abstractNumId w:val="3"/>
  </w:num>
  <w:num w:numId="26">
    <w:abstractNumId w:val="10"/>
  </w:num>
  <w:num w:numId="27">
    <w:abstractNumId w:val="11"/>
  </w:num>
  <w:num w:numId="28">
    <w:abstractNumId w:val="14"/>
  </w:num>
  <w:num w:numId="29">
    <w:abstractNumId w:val="24"/>
    <w:lvlOverride w:ilvl="0">
      <w:startOverride w:val="1"/>
    </w:lvlOverride>
  </w:num>
  <w:num w:numId="30">
    <w:abstractNumId w:val="24"/>
    <w:lvlOverride w:ilvl="0">
      <w:startOverride w:val="1"/>
    </w:lvlOverride>
  </w:num>
  <w:num w:numId="31">
    <w:abstractNumId w:val="24"/>
    <w:lvlOverride w:ilvl="0">
      <w:startOverride w:val="1"/>
    </w:lvlOverride>
  </w:num>
  <w:num w:numId="32">
    <w:abstractNumId w:val="15"/>
  </w:num>
  <w:num w:numId="33">
    <w:abstractNumId w:val="27"/>
  </w:num>
  <w:num w:numId="34">
    <w:abstractNumId w:val="7"/>
  </w:num>
  <w:num w:numId="35">
    <w:abstractNumId w:val="20"/>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4"/>
  </w:num>
  <w:num w:numId="38">
    <w:abstractNumId w:val="17"/>
  </w:num>
  <w:num w:numId="39">
    <w:abstractNumId w:val="6"/>
  </w:num>
  <w:num w:numId="40">
    <w:abstractNumId w:val="24"/>
    <w:lvlOverride w:ilvl="0">
      <w:startOverride w:val="1"/>
    </w:lvlOverride>
  </w:num>
  <w:num w:numId="41">
    <w:abstractNumId w:val="24"/>
  </w:num>
  <w:num w:numId="42">
    <w:abstractNumId w:val="24"/>
  </w:num>
  <w:num w:numId="43">
    <w:abstractNumId w:val="24"/>
  </w:num>
  <w:num w:numId="44">
    <w:abstractNumId w:val="24"/>
    <w:lvlOverride w:ilvl="0">
      <w:startOverride w:val="1"/>
    </w:lvlOverride>
  </w:num>
  <w:num w:numId="45">
    <w:abstractNumId w:val="24"/>
    <w:lvlOverride w:ilvl="0">
      <w:startOverride w:val="1"/>
    </w:lvlOverride>
  </w:num>
  <w:num w:numId="4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0" w:nlCheck="1" w:checkStyle="0"/>
  <w:proofState w:spelling="clean" w:grammar="clean"/>
  <w:defaultTabStop w:val="720"/>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85TrailerClientMatter" w:val="0"/>
    <w:docVar w:name="85TrailerDate" w:val="0"/>
    <w:docVar w:name="85TrailerDateField" w:val="0"/>
    <w:docVar w:name="85TrailerDraft" w:val="0"/>
    <w:docVar w:name="85TrailerLibrary" w:val="0"/>
    <w:docVar w:name="85TrailerTime" w:val="0"/>
    <w:docVar w:name="85TrailerType" w:val="102"/>
    <w:docVar w:name="85TrailerVersion" w:val="1"/>
    <w:docVar w:name="DocStamp_1_OptionalControlValues" w:val="Library|&amp;Library|0|%l|Version|&amp;Version|0|%v|ClientMatter|&amp;Client/Matter|0|%cm"/>
    <w:docVar w:name="MPDocID" w:val="34792689v5"/>
    <w:docVar w:name="MPDocIDTemplate" w:val="%l| %n|v%v| %c|.%m"/>
    <w:docVar w:name="MPDocIDTemplateDefault" w:val="%l| %n|v%v| %c|.%m"/>
    <w:docVar w:name="NewDocStampType" w:val="7"/>
    <w:docVar w:name="zzmpTrailerDateFormat" w:val="0"/>
  </w:docVars>
  <w:rsids>
    <w:rsidRoot w:val="00D04A02"/>
    <w:rsid w:val="00000A44"/>
    <w:rsid w:val="00004A65"/>
    <w:rsid w:val="000057B1"/>
    <w:rsid w:val="00005FAE"/>
    <w:rsid w:val="00006099"/>
    <w:rsid w:val="000061FD"/>
    <w:rsid w:val="000073CA"/>
    <w:rsid w:val="000076DB"/>
    <w:rsid w:val="00015CDB"/>
    <w:rsid w:val="000173EF"/>
    <w:rsid w:val="00021D24"/>
    <w:rsid w:val="000231DF"/>
    <w:rsid w:val="0002324F"/>
    <w:rsid w:val="000237FD"/>
    <w:rsid w:val="0002380A"/>
    <w:rsid w:val="00023AC9"/>
    <w:rsid w:val="00023F43"/>
    <w:rsid w:val="000256D9"/>
    <w:rsid w:val="00027ADB"/>
    <w:rsid w:val="000313A6"/>
    <w:rsid w:val="00031EB9"/>
    <w:rsid w:val="00033755"/>
    <w:rsid w:val="00036941"/>
    <w:rsid w:val="00036CDC"/>
    <w:rsid w:val="00040FE0"/>
    <w:rsid w:val="00043053"/>
    <w:rsid w:val="00043636"/>
    <w:rsid w:val="00044348"/>
    <w:rsid w:val="00050D06"/>
    <w:rsid w:val="000524AB"/>
    <w:rsid w:val="00052E76"/>
    <w:rsid w:val="000534BA"/>
    <w:rsid w:val="00055B26"/>
    <w:rsid w:val="00057F8F"/>
    <w:rsid w:val="00062E06"/>
    <w:rsid w:val="000654DE"/>
    <w:rsid w:val="00072B9D"/>
    <w:rsid w:val="0007420B"/>
    <w:rsid w:val="00075C1F"/>
    <w:rsid w:val="000774E8"/>
    <w:rsid w:val="0008131C"/>
    <w:rsid w:val="0008179E"/>
    <w:rsid w:val="00082242"/>
    <w:rsid w:val="00082B0C"/>
    <w:rsid w:val="00083479"/>
    <w:rsid w:val="00083EC9"/>
    <w:rsid w:val="000840A9"/>
    <w:rsid w:val="00085860"/>
    <w:rsid w:val="00085996"/>
    <w:rsid w:val="0008612D"/>
    <w:rsid w:val="000900F9"/>
    <w:rsid w:val="00090ABF"/>
    <w:rsid w:val="0009241E"/>
    <w:rsid w:val="000928F0"/>
    <w:rsid w:val="00092AA1"/>
    <w:rsid w:val="0009498B"/>
    <w:rsid w:val="00094C6B"/>
    <w:rsid w:val="000955FB"/>
    <w:rsid w:val="000969B9"/>
    <w:rsid w:val="000A2DBE"/>
    <w:rsid w:val="000A45A8"/>
    <w:rsid w:val="000A61FA"/>
    <w:rsid w:val="000A7289"/>
    <w:rsid w:val="000B1628"/>
    <w:rsid w:val="000B1F0E"/>
    <w:rsid w:val="000B2301"/>
    <w:rsid w:val="000B2A2D"/>
    <w:rsid w:val="000B35D0"/>
    <w:rsid w:val="000B3ACD"/>
    <w:rsid w:val="000B3DA9"/>
    <w:rsid w:val="000B4B50"/>
    <w:rsid w:val="000B5E29"/>
    <w:rsid w:val="000B6B5F"/>
    <w:rsid w:val="000C03D8"/>
    <w:rsid w:val="000C0F3A"/>
    <w:rsid w:val="000C1746"/>
    <w:rsid w:val="000C1A21"/>
    <w:rsid w:val="000C3E04"/>
    <w:rsid w:val="000D03E1"/>
    <w:rsid w:val="000D0E3B"/>
    <w:rsid w:val="000D2E03"/>
    <w:rsid w:val="000D6B6F"/>
    <w:rsid w:val="000E1262"/>
    <w:rsid w:val="000E193D"/>
    <w:rsid w:val="000E33D8"/>
    <w:rsid w:val="000E4202"/>
    <w:rsid w:val="000F034B"/>
    <w:rsid w:val="000F2A96"/>
    <w:rsid w:val="000F2BD0"/>
    <w:rsid w:val="000F3C16"/>
    <w:rsid w:val="000F517A"/>
    <w:rsid w:val="000F7FFC"/>
    <w:rsid w:val="00102982"/>
    <w:rsid w:val="00103D45"/>
    <w:rsid w:val="00104E90"/>
    <w:rsid w:val="001121A6"/>
    <w:rsid w:val="00112B1C"/>
    <w:rsid w:val="0011329B"/>
    <w:rsid w:val="001138FF"/>
    <w:rsid w:val="001234D4"/>
    <w:rsid w:val="0012494C"/>
    <w:rsid w:val="00124FC2"/>
    <w:rsid w:val="00125604"/>
    <w:rsid w:val="00130864"/>
    <w:rsid w:val="00131517"/>
    <w:rsid w:val="00131E7B"/>
    <w:rsid w:val="00131E9A"/>
    <w:rsid w:val="0013226C"/>
    <w:rsid w:val="0013227C"/>
    <w:rsid w:val="001322E4"/>
    <w:rsid w:val="0013352F"/>
    <w:rsid w:val="001345F4"/>
    <w:rsid w:val="00135D71"/>
    <w:rsid w:val="0013772E"/>
    <w:rsid w:val="0014068E"/>
    <w:rsid w:val="001419FB"/>
    <w:rsid w:val="00142A6B"/>
    <w:rsid w:val="001437A5"/>
    <w:rsid w:val="00145383"/>
    <w:rsid w:val="0014657C"/>
    <w:rsid w:val="00147534"/>
    <w:rsid w:val="00147566"/>
    <w:rsid w:val="001478B2"/>
    <w:rsid w:val="00151E37"/>
    <w:rsid w:val="00154CDF"/>
    <w:rsid w:val="00155322"/>
    <w:rsid w:val="0015583A"/>
    <w:rsid w:val="00155D44"/>
    <w:rsid w:val="00156057"/>
    <w:rsid w:val="00157031"/>
    <w:rsid w:val="00160644"/>
    <w:rsid w:val="00161434"/>
    <w:rsid w:val="001625D4"/>
    <w:rsid w:val="00167822"/>
    <w:rsid w:val="00170E34"/>
    <w:rsid w:val="001731F0"/>
    <w:rsid w:val="00175052"/>
    <w:rsid w:val="00175453"/>
    <w:rsid w:val="00181B20"/>
    <w:rsid w:val="0018264A"/>
    <w:rsid w:val="001826F3"/>
    <w:rsid w:val="00184E79"/>
    <w:rsid w:val="001852B9"/>
    <w:rsid w:val="001854B3"/>
    <w:rsid w:val="00185C51"/>
    <w:rsid w:val="001866A4"/>
    <w:rsid w:val="0018748F"/>
    <w:rsid w:val="00187BFA"/>
    <w:rsid w:val="0019577F"/>
    <w:rsid w:val="001973EF"/>
    <w:rsid w:val="001A146D"/>
    <w:rsid w:val="001A243A"/>
    <w:rsid w:val="001A2665"/>
    <w:rsid w:val="001A2C7A"/>
    <w:rsid w:val="001A7A75"/>
    <w:rsid w:val="001B0223"/>
    <w:rsid w:val="001B1508"/>
    <w:rsid w:val="001B2144"/>
    <w:rsid w:val="001B544F"/>
    <w:rsid w:val="001B562A"/>
    <w:rsid w:val="001B7F6C"/>
    <w:rsid w:val="001C0DA1"/>
    <w:rsid w:val="001C22BE"/>
    <w:rsid w:val="001C4FE4"/>
    <w:rsid w:val="001C5411"/>
    <w:rsid w:val="001C59FE"/>
    <w:rsid w:val="001D0974"/>
    <w:rsid w:val="001D174D"/>
    <w:rsid w:val="001D218F"/>
    <w:rsid w:val="001D2325"/>
    <w:rsid w:val="001D418E"/>
    <w:rsid w:val="001D4406"/>
    <w:rsid w:val="001D5905"/>
    <w:rsid w:val="001D7B24"/>
    <w:rsid w:val="001D7C7A"/>
    <w:rsid w:val="001E0BBD"/>
    <w:rsid w:val="001E0D1E"/>
    <w:rsid w:val="001E79A1"/>
    <w:rsid w:val="001F0EAB"/>
    <w:rsid w:val="001F0FBC"/>
    <w:rsid w:val="001F277F"/>
    <w:rsid w:val="001F5685"/>
    <w:rsid w:val="001F6634"/>
    <w:rsid w:val="00201388"/>
    <w:rsid w:val="00203136"/>
    <w:rsid w:val="0021106E"/>
    <w:rsid w:val="00213BF0"/>
    <w:rsid w:val="00215EF8"/>
    <w:rsid w:val="00216479"/>
    <w:rsid w:val="00216DD4"/>
    <w:rsid w:val="00225628"/>
    <w:rsid w:val="00225F2B"/>
    <w:rsid w:val="002269D7"/>
    <w:rsid w:val="0022759E"/>
    <w:rsid w:val="00227842"/>
    <w:rsid w:val="00227C4F"/>
    <w:rsid w:val="00227EF6"/>
    <w:rsid w:val="002322AD"/>
    <w:rsid w:val="00233BC7"/>
    <w:rsid w:val="002363BF"/>
    <w:rsid w:val="00237D54"/>
    <w:rsid w:val="00237EAB"/>
    <w:rsid w:val="00240B9F"/>
    <w:rsid w:val="00241BE6"/>
    <w:rsid w:val="002425DE"/>
    <w:rsid w:val="00243802"/>
    <w:rsid w:val="00243A20"/>
    <w:rsid w:val="00243EA7"/>
    <w:rsid w:val="0024552D"/>
    <w:rsid w:val="00245717"/>
    <w:rsid w:val="00247185"/>
    <w:rsid w:val="0024758F"/>
    <w:rsid w:val="00250357"/>
    <w:rsid w:val="002509C9"/>
    <w:rsid w:val="00251342"/>
    <w:rsid w:val="0025179D"/>
    <w:rsid w:val="00251E08"/>
    <w:rsid w:val="0025290F"/>
    <w:rsid w:val="00257714"/>
    <w:rsid w:val="00261513"/>
    <w:rsid w:val="00261FA8"/>
    <w:rsid w:val="002638AF"/>
    <w:rsid w:val="00263C9D"/>
    <w:rsid w:val="00266110"/>
    <w:rsid w:val="0026653F"/>
    <w:rsid w:val="00267E39"/>
    <w:rsid w:val="0027204F"/>
    <w:rsid w:val="00272892"/>
    <w:rsid w:val="00274B33"/>
    <w:rsid w:val="002759EC"/>
    <w:rsid w:val="00275EFC"/>
    <w:rsid w:val="002771EB"/>
    <w:rsid w:val="00277255"/>
    <w:rsid w:val="00277D25"/>
    <w:rsid w:val="00280478"/>
    <w:rsid w:val="002830D8"/>
    <w:rsid w:val="00283469"/>
    <w:rsid w:val="0028483B"/>
    <w:rsid w:val="0028703B"/>
    <w:rsid w:val="0029207C"/>
    <w:rsid w:val="00292C08"/>
    <w:rsid w:val="00294668"/>
    <w:rsid w:val="00294706"/>
    <w:rsid w:val="00295936"/>
    <w:rsid w:val="00297C21"/>
    <w:rsid w:val="002A124B"/>
    <w:rsid w:val="002A134F"/>
    <w:rsid w:val="002A2520"/>
    <w:rsid w:val="002A3C4D"/>
    <w:rsid w:val="002A3E40"/>
    <w:rsid w:val="002A4507"/>
    <w:rsid w:val="002A6459"/>
    <w:rsid w:val="002A6A13"/>
    <w:rsid w:val="002B0030"/>
    <w:rsid w:val="002B03DA"/>
    <w:rsid w:val="002B04AB"/>
    <w:rsid w:val="002B2255"/>
    <w:rsid w:val="002B2FAC"/>
    <w:rsid w:val="002B38CD"/>
    <w:rsid w:val="002B3AFA"/>
    <w:rsid w:val="002B4DF7"/>
    <w:rsid w:val="002C03E8"/>
    <w:rsid w:val="002C06F5"/>
    <w:rsid w:val="002C0F9F"/>
    <w:rsid w:val="002C1999"/>
    <w:rsid w:val="002C1AD2"/>
    <w:rsid w:val="002C3596"/>
    <w:rsid w:val="002C3C1D"/>
    <w:rsid w:val="002D1F3E"/>
    <w:rsid w:val="002D2818"/>
    <w:rsid w:val="002D29A3"/>
    <w:rsid w:val="002D2AF7"/>
    <w:rsid w:val="002D3B2A"/>
    <w:rsid w:val="002D4000"/>
    <w:rsid w:val="002D428D"/>
    <w:rsid w:val="002D476D"/>
    <w:rsid w:val="002D52C3"/>
    <w:rsid w:val="002D6190"/>
    <w:rsid w:val="002E1478"/>
    <w:rsid w:val="002E36DA"/>
    <w:rsid w:val="002E5C53"/>
    <w:rsid w:val="002F0206"/>
    <w:rsid w:val="002F0BDF"/>
    <w:rsid w:val="002F70D3"/>
    <w:rsid w:val="002F7CC4"/>
    <w:rsid w:val="003004FC"/>
    <w:rsid w:val="00301269"/>
    <w:rsid w:val="00304D49"/>
    <w:rsid w:val="00306845"/>
    <w:rsid w:val="00307E1D"/>
    <w:rsid w:val="00307E7E"/>
    <w:rsid w:val="003101A0"/>
    <w:rsid w:val="00312D9D"/>
    <w:rsid w:val="003159D4"/>
    <w:rsid w:val="00317083"/>
    <w:rsid w:val="00317DFC"/>
    <w:rsid w:val="0032113E"/>
    <w:rsid w:val="00321374"/>
    <w:rsid w:val="00322E86"/>
    <w:rsid w:val="0032354B"/>
    <w:rsid w:val="00324F7D"/>
    <w:rsid w:val="003263C6"/>
    <w:rsid w:val="00332E26"/>
    <w:rsid w:val="00332F23"/>
    <w:rsid w:val="0034083D"/>
    <w:rsid w:val="003437E4"/>
    <w:rsid w:val="00343D54"/>
    <w:rsid w:val="0034422F"/>
    <w:rsid w:val="00345E7A"/>
    <w:rsid w:val="00346298"/>
    <w:rsid w:val="00346378"/>
    <w:rsid w:val="003472D0"/>
    <w:rsid w:val="0034760D"/>
    <w:rsid w:val="00347BBA"/>
    <w:rsid w:val="00350184"/>
    <w:rsid w:val="00356A7D"/>
    <w:rsid w:val="00356FFF"/>
    <w:rsid w:val="0036008D"/>
    <w:rsid w:val="00360A04"/>
    <w:rsid w:val="00360C52"/>
    <w:rsid w:val="003622BB"/>
    <w:rsid w:val="00362A21"/>
    <w:rsid w:val="003648CD"/>
    <w:rsid w:val="00364BA1"/>
    <w:rsid w:val="00364E23"/>
    <w:rsid w:val="00366512"/>
    <w:rsid w:val="003678DE"/>
    <w:rsid w:val="00367FD2"/>
    <w:rsid w:val="0037056D"/>
    <w:rsid w:val="00373F8B"/>
    <w:rsid w:val="00375E9F"/>
    <w:rsid w:val="0037656B"/>
    <w:rsid w:val="00383C06"/>
    <w:rsid w:val="003843A6"/>
    <w:rsid w:val="00387F54"/>
    <w:rsid w:val="003902F6"/>
    <w:rsid w:val="00390BEE"/>
    <w:rsid w:val="003913B9"/>
    <w:rsid w:val="00391C5E"/>
    <w:rsid w:val="00392AE8"/>
    <w:rsid w:val="0039303E"/>
    <w:rsid w:val="00396237"/>
    <w:rsid w:val="003A0FD6"/>
    <w:rsid w:val="003A220C"/>
    <w:rsid w:val="003A2A4F"/>
    <w:rsid w:val="003B0CCB"/>
    <w:rsid w:val="003B16CD"/>
    <w:rsid w:val="003B1AAB"/>
    <w:rsid w:val="003B33D5"/>
    <w:rsid w:val="003B3E22"/>
    <w:rsid w:val="003B48F5"/>
    <w:rsid w:val="003B5152"/>
    <w:rsid w:val="003B548F"/>
    <w:rsid w:val="003B7136"/>
    <w:rsid w:val="003B786C"/>
    <w:rsid w:val="003C119F"/>
    <w:rsid w:val="003C60FF"/>
    <w:rsid w:val="003D0427"/>
    <w:rsid w:val="003D05F7"/>
    <w:rsid w:val="003D1326"/>
    <w:rsid w:val="003D1748"/>
    <w:rsid w:val="003D1994"/>
    <w:rsid w:val="003D2C2D"/>
    <w:rsid w:val="003D3335"/>
    <w:rsid w:val="003D3921"/>
    <w:rsid w:val="003D399A"/>
    <w:rsid w:val="003D5012"/>
    <w:rsid w:val="003D76E2"/>
    <w:rsid w:val="003E3D11"/>
    <w:rsid w:val="003E4977"/>
    <w:rsid w:val="003E64EE"/>
    <w:rsid w:val="003E77C8"/>
    <w:rsid w:val="003E7DAA"/>
    <w:rsid w:val="003F08D6"/>
    <w:rsid w:val="003F1627"/>
    <w:rsid w:val="003F1F94"/>
    <w:rsid w:val="003F4401"/>
    <w:rsid w:val="003F4B76"/>
    <w:rsid w:val="003F7946"/>
    <w:rsid w:val="00401E5F"/>
    <w:rsid w:val="00402A08"/>
    <w:rsid w:val="004061A7"/>
    <w:rsid w:val="00410E58"/>
    <w:rsid w:val="00420B45"/>
    <w:rsid w:val="0042339D"/>
    <w:rsid w:val="00423BA8"/>
    <w:rsid w:val="00423E7B"/>
    <w:rsid w:val="0042585C"/>
    <w:rsid w:val="00427808"/>
    <w:rsid w:val="00427DCE"/>
    <w:rsid w:val="004302F1"/>
    <w:rsid w:val="00433556"/>
    <w:rsid w:val="00435C06"/>
    <w:rsid w:val="00435D2E"/>
    <w:rsid w:val="00435D8D"/>
    <w:rsid w:val="00436577"/>
    <w:rsid w:val="00437869"/>
    <w:rsid w:val="0044127D"/>
    <w:rsid w:val="00441354"/>
    <w:rsid w:val="004416E3"/>
    <w:rsid w:val="00443B39"/>
    <w:rsid w:val="00444344"/>
    <w:rsid w:val="00447B3C"/>
    <w:rsid w:val="004526DF"/>
    <w:rsid w:val="00454586"/>
    <w:rsid w:val="004548AE"/>
    <w:rsid w:val="00455CFA"/>
    <w:rsid w:val="00455D64"/>
    <w:rsid w:val="00455DF4"/>
    <w:rsid w:val="00457A7B"/>
    <w:rsid w:val="00463593"/>
    <w:rsid w:val="00470055"/>
    <w:rsid w:val="004714BD"/>
    <w:rsid w:val="004719EB"/>
    <w:rsid w:val="00471E06"/>
    <w:rsid w:val="00472612"/>
    <w:rsid w:val="00473D2A"/>
    <w:rsid w:val="00473F4F"/>
    <w:rsid w:val="00475510"/>
    <w:rsid w:val="0047594B"/>
    <w:rsid w:val="00475D72"/>
    <w:rsid w:val="00480ADC"/>
    <w:rsid w:val="00484544"/>
    <w:rsid w:val="0048581C"/>
    <w:rsid w:val="00490296"/>
    <w:rsid w:val="00491E27"/>
    <w:rsid w:val="00492886"/>
    <w:rsid w:val="004928EF"/>
    <w:rsid w:val="0049442C"/>
    <w:rsid w:val="00494B93"/>
    <w:rsid w:val="004A06CF"/>
    <w:rsid w:val="004A1427"/>
    <w:rsid w:val="004A2FC5"/>
    <w:rsid w:val="004A4D3B"/>
    <w:rsid w:val="004A4D88"/>
    <w:rsid w:val="004A4E29"/>
    <w:rsid w:val="004A60DF"/>
    <w:rsid w:val="004A640F"/>
    <w:rsid w:val="004B03F5"/>
    <w:rsid w:val="004B08BC"/>
    <w:rsid w:val="004B16E3"/>
    <w:rsid w:val="004B2637"/>
    <w:rsid w:val="004B271A"/>
    <w:rsid w:val="004B2ECF"/>
    <w:rsid w:val="004B52E6"/>
    <w:rsid w:val="004C0A72"/>
    <w:rsid w:val="004C0F8A"/>
    <w:rsid w:val="004C2928"/>
    <w:rsid w:val="004C29CE"/>
    <w:rsid w:val="004C50CB"/>
    <w:rsid w:val="004C7F4E"/>
    <w:rsid w:val="004D0D9B"/>
    <w:rsid w:val="004D3E25"/>
    <w:rsid w:val="004E2593"/>
    <w:rsid w:val="004E2F4A"/>
    <w:rsid w:val="004E312A"/>
    <w:rsid w:val="004E3BD8"/>
    <w:rsid w:val="004F0153"/>
    <w:rsid w:val="004F245F"/>
    <w:rsid w:val="004F24B9"/>
    <w:rsid w:val="004F2642"/>
    <w:rsid w:val="004F6FA8"/>
    <w:rsid w:val="004F7A07"/>
    <w:rsid w:val="0050094D"/>
    <w:rsid w:val="005011F2"/>
    <w:rsid w:val="005017A4"/>
    <w:rsid w:val="005068CC"/>
    <w:rsid w:val="005117E4"/>
    <w:rsid w:val="0051628D"/>
    <w:rsid w:val="00520699"/>
    <w:rsid w:val="005234DC"/>
    <w:rsid w:val="00523C48"/>
    <w:rsid w:val="00523EFA"/>
    <w:rsid w:val="00526DA7"/>
    <w:rsid w:val="00527E28"/>
    <w:rsid w:val="00531B55"/>
    <w:rsid w:val="00536E16"/>
    <w:rsid w:val="005373D2"/>
    <w:rsid w:val="00537BCC"/>
    <w:rsid w:val="00542F7C"/>
    <w:rsid w:val="005442A8"/>
    <w:rsid w:val="00545275"/>
    <w:rsid w:val="005463B9"/>
    <w:rsid w:val="00546C7B"/>
    <w:rsid w:val="00550181"/>
    <w:rsid w:val="005501E2"/>
    <w:rsid w:val="00550DEB"/>
    <w:rsid w:val="00551941"/>
    <w:rsid w:val="00554B6B"/>
    <w:rsid w:val="00554E67"/>
    <w:rsid w:val="0056057E"/>
    <w:rsid w:val="00561496"/>
    <w:rsid w:val="00563F3B"/>
    <w:rsid w:val="005653DA"/>
    <w:rsid w:val="00566938"/>
    <w:rsid w:val="0057101F"/>
    <w:rsid w:val="00572A00"/>
    <w:rsid w:val="00573506"/>
    <w:rsid w:val="005749DA"/>
    <w:rsid w:val="005768A8"/>
    <w:rsid w:val="00580816"/>
    <w:rsid w:val="00581252"/>
    <w:rsid w:val="005815A7"/>
    <w:rsid w:val="005821CD"/>
    <w:rsid w:val="00593EB1"/>
    <w:rsid w:val="00593F1B"/>
    <w:rsid w:val="005944D7"/>
    <w:rsid w:val="00594942"/>
    <w:rsid w:val="00594BD3"/>
    <w:rsid w:val="005A1106"/>
    <w:rsid w:val="005A26AE"/>
    <w:rsid w:val="005A3D43"/>
    <w:rsid w:val="005A49EC"/>
    <w:rsid w:val="005A5A72"/>
    <w:rsid w:val="005A5A9F"/>
    <w:rsid w:val="005A6801"/>
    <w:rsid w:val="005A7527"/>
    <w:rsid w:val="005B241C"/>
    <w:rsid w:val="005B2F8B"/>
    <w:rsid w:val="005B57DA"/>
    <w:rsid w:val="005C15D0"/>
    <w:rsid w:val="005C2A63"/>
    <w:rsid w:val="005C30FD"/>
    <w:rsid w:val="005C364C"/>
    <w:rsid w:val="005C3D4E"/>
    <w:rsid w:val="005C5AC3"/>
    <w:rsid w:val="005C6048"/>
    <w:rsid w:val="005C6CDF"/>
    <w:rsid w:val="005D1D4E"/>
    <w:rsid w:val="005D5555"/>
    <w:rsid w:val="005D7138"/>
    <w:rsid w:val="005E1579"/>
    <w:rsid w:val="005E1E47"/>
    <w:rsid w:val="005E2EDF"/>
    <w:rsid w:val="005E3645"/>
    <w:rsid w:val="005E4FBC"/>
    <w:rsid w:val="005E696B"/>
    <w:rsid w:val="005E7690"/>
    <w:rsid w:val="005E77D8"/>
    <w:rsid w:val="005F02B7"/>
    <w:rsid w:val="005F0E27"/>
    <w:rsid w:val="005F238C"/>
    <w:rsid w:val="005F331E"/>
    <w:rsid w:val="005F47F7"/>
    <w:rsid w:val="005F6226"/>
    <w:rsid w:val="005F7420"/>
    <w:rsid w:val="0060052D"/>
    <w:rsid w:val="0060070E"/>
    <w:rsid w:val="00607230"/>
    <w:rsid w:val="006078CB"/>
    <w:rsid w:val="00611DD6"/>
    <w:rsid w:val="00612B90"/>
    <w:rsid w:val="00612E11"/>
    <w:rsid w:val="006148A1"/>
    <w:rsid w:val="00615682"/>
    <w:rsid w:val="00616D2D"/>
    <w:rsid w:val="00624E8F"/>
    <w:rsid w:val="00626820"/>
    <w:rsid w:val="00634378"/>
    <w:rsid w:val="00634AE6"/>
    <w:rsid w:val="00634CD8"/>
    <w:rsid w:val="00635976"/>
    <w:rsid w:val="006363F1"/>
    <w:rsid w:val="006372AD"/>
    <w:rsid w:val="00637FBF"/>
    <w:rsid w:val="00641C43"/>
    <w:rsid w:val="0064256F"/>
    <w:rsid w:val="00642D38"/>
    <w:rsid w:val="006430D8"/>
    <w:rsid w:val="0064434A"/>
    <w:rsid w:val="0064463A"/>
    <w:rsid w:val="00644AE0"/>
    <w:rsid w:val="0064560A"/>
    <w:rsid w:val="00645B3A"/>
    <w:rsid w:val="00646B7A"/>
    <w:rsid w:val="00650196"/>
    <w:rsid w:val="006504E9"/>
    <w:rsid w:val="00652540"/>
    <w:rsid w:val="00654E2C"/>
    <w:rsid w:val="00655DB2"/>
    <w:rsid w:val="00656FBD"/>
    <w:rsid w:val="00657B4C"/>
    <w:rsid w:val="00664544"/>
    <w:rsid w:val="0066481E"/>
    <w:rsid w:val="006654FB"/>
    <w:rsid w:val="00667E61"/>
    <w:rsid w:val="00671D43"/>
    <w:rsid w:val="00672319"/>
    <w:rsid w:val="0067386E"/>
    <w:rsid w:val="00675529"/>
    <w:rsid w:val="00677912"/>
    <w:rsid w:val="006827D2"/>
    <w:rsid w:val="00683EFE"/>
    <w:rsid w:val="00685856"/>
    <w:rsid w:val="00686A17"/>
    <w:rsid w:val="00690AA3"/>
    <w:rsid w:val="00691835"/>
    <w:rsid w:val="006925D4"/>
    <w:rsid w:val="006933F0"/>
    <w:rsid w:val="00695E6F"/>
    <w:rsid w:val="00696758"/>
    <w:rsid w:val="00697AF7"/>
    <w:rsid w:val="006A0F64"/>
    <w:rsid w:val="006A3244"/>
    <w:rsid w:val="006A4184"/>
    <w:rsid w:val="006A4648"/>
    <w:rsid w:val="006A47BC"/>
    <w:rsid w:val="006A597E"/>
    <w:rsid w:val="006A708E"/>
    <w:rsid w:val="006A7573"/>
    <w:rsid w:val="006B26FB"/>
    <w:rsid w:val="006B4467"/>
    <w:rsid w:val="006B5A61"/>
    <w:rsid w:val="006B7503"/>
    <w:rsid w:val="006C0D66"/>
    <w:rsid w:val="006C268B"/>
    <w:rsid w:val="006C351E"/>
    <w:rsid w:val="006C390E"/>
    <w:rsid w:val="006C4208"/>
    <w:rsid w:val="006C451F"/>
    <w:rsid w:val="006C54B4"/>
    <w:rsid w:val="006C5A0B"/>
    <w:rsid w:val="006C5F96"/>
    <w:rsid w:val="006C7123"/>
    <w:rsid w:val="006D0408"/>
    <w:rsid w:val="006D0A85"/>
    <w:rsid w:val="006D0C85"/>
    <w:rsid w:val="006D1E81"/>
    <w:rsid w:val="006D3474"/>
    <w:rsid w:val="006D43E9"/>
    <w:rsid w:val="006D605B"/>
    <w:rsid w:val="006D67A5"/>
    <w:rsid w:val="006E0226"/>
    <w:rsid w:val="006E048A"/>
    <w:rsid w:val="006E055C"/>
    <w:rsid w:val="006E05A5"/>
    <w:rsid w:val="006E06B8"/>
    <w:rsid w:val="006E4D5C"/>
    <w:rsid w:val="006F0BD8"/>
    <w:rsid w:val="006F41CB"/>
    <w:rsid w:val="006F5309"/>
    <w:rsid w:val="00700E11"/>
    <w:rsid w:val="00704862"/>
    <w:rsid w:val="0070568F"/>
    <w:rsid w:val="00711BBF"/>
    <w:rsid w:val="00711BF3"/>
    <w:rsid w:val="00713D21"/>
    <w:rsid w:val="007147DA"/>
    <w:rsid w:val="00715450"/>
    <w:rsid w:val="00715848"/>
    <w:rsid w:val="00715969"/>
    <w:rsid w:val="00715AC4"/>
    <w:rsid w:val="00715C2F"/>
    <w:rsid w:val="007207D2"/>
    <w:rsid w:val="00720BBD"/>
    <w:rsid w:val="00723095"/>
    <w:rsid w:val="00727336"/>
    <w:rsid w:val="00730CB2"/>
    <w:rsid w:val="007343F0"/>
    <w:rsid w:val="00734605"/>
    <w:rsid w:val="00734F01"/>
    <w:rsid w:val="007361DF"/>
    <w:rsid w:val="007412E1"/>
    <w:rsid w:val="0074378B"/>
    <w:rsid w:val="007441B9"/>
    <w:rsid w:val="007448A0"/>
    <w:rsid w:val="00744941"/>
    <w:rsid w:val="00744F1C"/>
    <w:rsid w:val="00745F2A"/>
    <w:rsid w:val="00746435"/>
    <w:rsid w:val="00747B95"/>
    <w:rsid w:val="007509DA"/>
    <w:rsid w:val="00750DFE"/>
    <w:rsid w:val="00751D79"/>
    <w:rsid w:val="00752DA3"/>
    <w:rsid w:val="00757F68"/>
    <w:rsid w:val="00760303"/>
    <w:rsid w:val="0076193D"/>
    <w:rsid w:val="007620C2"/>
    <w:rsid w:val="00762516"/>
    <w:rsid w:val="007629DC"/>
    <w:rsid w:val="00762CDD"/>
    <w:rsid w:val="00764024"/>
    <w:rsid w:val="00764F5F"/>
    <w:rsid w:val="0076612D"/>
    <w:rsid w:val="0076705A"/>
    <w:rsid w:val="007730F9"/>
    <w:rsid w:val="007736BA"/>
    <w:rsid w:val="00777945"/>
    <w:rsid w:val="00777F58"/>
    <w:rsid w:val="00781260"/>
    <w:rsid w:val="00781508"/>
    <w:rsid w:val="00785E1A"/>
    <w:rsid w:val="00790428"/>
    <w:rsid w:val="00793AB2"/>
    <w:rsid w:val="00797A50"/>
    <w:rsid w:val="007A3962"/>
    <w:rsid w:val="007A5D31"/>
    <w:rsid w:val="007B0F5F"/>
    <w:rsid w:val="007B13CD"/>
    <w:rsid w:val="007B28E7"/>
    <w:rsid w:val="007B30B0"/>
    <w:rsid w:val="007B3D85"/>
    <w:rsid w:val="007B3E29"/>
    <w:rsid w:val="007B4FF8"/>
    <w:rsid w:val="007B6FF6"/>
    <w:rsid w:val="007C1004"/>
    <w:rsid w:val="007C1037"/>
    <w:rsid w:val="007C116E"/>
    <w:rsid w:val="007C14B8"/>
    <w:rsid w:val="007C1EF4"/>
    <w:rsid w:val="007C2071"/>
    <w:rsid w:val="007C4A9B"/>
    <w:rsid w:val="007C596B"/>
    <w:rsid w:val="007C607F"/>
    <w:rsid w:val="007C62C6"/>
    <w:rsid w:val="007D04DF"/>
    <w:rsid w:val="007D0718"/>
    <w:rsid w:val="007D29A9"/>
    <w:rsid w:val="007D441F"/>
    <w:rsid w:val="007D663E"/>
    <w:rsid w:val="007D7A13"/>
    <w:rsid w:val="007E0B2B"/>
    <w:rsid w:val="007E1996"/>
    <w:rsid w:val="007E4F1F"/>
    <w:rsid w:val="007E78DE"/>
    <w:rsid w:val="007F089D"/>
    <w:rsid w:val="007F0904"/>
    <w:rsid w:val="007F1418"/>
    <w:rsid w:val="007F3548"/>
    <w:rsid w:val="007F38B1"/>
    <w:rsid w:val="007F4DF6"/>
    <w:rsid w:val="007F71DE"/>
    <w:rsid w:val="00800DFF"/>
    <w:rsid w:val="00801C69"/>
    <w:rsid w:val="008035B0"/>
    <w:rsid w:val="00804EB0"/>
    <w:rsid w:val="00805339"/>
    <w:rsid w:val="0080598D"/>
    <w:rsid w:val="00805C53"/>
    <w:rsid w:val="00806D9B"/>
    <w:rsid w:val="0080754F"/>
    <w:rsid w:val="00813BC3"/>
    <w:rsid w:val="008145A8"/>
    <w:rsid w:val="00815C13"/>
    <w:rsid w:val="008171ED"/>
    <w:rsid w:val="00820256"/>
    <w:rsid w:val="00820CED"/>
    <w:rsid w:val="00820D34"/>
    <w:rsid w:val="0082214D"/>
    <w:rsid w:val="0082299E"/>
    <w:rsid w:val="0082377A"/>
    <w:rsid w:val="00824887"/>
    <w:rsid w:val="00825B22"/>
    <w:rsid w:val="00825C65"/>
    <w:rsid w:val="00827065"/>
    <w:rsid w:val="0082743A"/>
    <w:rsid w:val="00834D70"/>
    <w:rsid w:val="00834D73"/>
    <w:rsid w:val="00835678"/>
    <w:rsid w:val="00840014"/>
    <w:rsid w:val="00840026"/>
    <w:rsid w:val="0084118F"/>
    <w:rsid w:val="00841DB6"/>
    <w:rsid w:val="0084336E"/>
    <w:rsid w:val="00844750"/>
    <w:rsid w:val="00844907"/>
    <w:rsid w:val="008510CC"/>
    <w:rsid w:val="00851177"/>
    <w:rsid w:val="00853D2C"/>
    <w:rsid w:val="00854110"/>
    <w:rsid w:val="00856357"/>
    <w:rsid w:val="008600CF"/>
    <w:rsid w:val="00861E32"/>
    <w:rsid w:val="00865C82"/>
    <w:rsid w:val="0086674D"/>
    <w:rsid w:val="00866C99"/>
    <w:rsid w:val="00867334"/>
    <w:rsid w:val="00874311"/>
    <w:rsid w:val="0087498F"/>
    <w:rsid w:val="00874B47"/>
    <w:rsid w:val="00874BB8"/>
    <w:rsid w:val="00875329"/>
    <w:rsid w:val="0087584E"/>
    <w:rsid w:val="00875ABC"/>
    <w:rsid w:val="00876667"/>
    <w:rsid w:val="0088358D"/>
    <w:rsid w:val="0088501D"/>
    <w:rsid w:val="008850C0"/>
    <w:rsid w:val="0088580E"/>
    <w:rsid w:val="0088713B"/>
    <w:rsid w:val="008900AB"/>
    <w:rsid w:val="00893022"/>
    <w:rsid w:val="00893FF5"/>
    <w:rsid w:val="00894A35"/>
    <w:rsid w:val="00897973"/>
    <w:rsid w:val="008A06C4"/>
    <w:rsid w:val="008A0CBD"/>
    <w:rsid w:val="008A450F"/>
    <w:rsid w:val="008B0302"/>
    <w:rsid w:val="008B09CF"/>
    <w:rsid w:val="008B1961"/>
    <w:rsid w:val="008B2B50"/>
    <w:rsid w:val="008B2CBF"/>
    <w:rsid w:val="008B3895"/>
    <w:rsid w:val="008B572C"/>
    <w:rsid w:val="008B5983"/>
    <w:rsid w:val="008B69AF"/>
    <w:rsid w:val="008B6E61"/>
    <w:rsid w:val="008C0126"/>
    <w:rsid w:val="008C1CD7"/>
    <w:rsid w:val="008C2C0B"/>
    <w:rsid w:val="008C3781"/>
    <w:rsid w:val="008C525D"/>
    <w:rsid w:val="008C5BA4"/>
    <w:rsid w:val="008D0C96"/>
    <w:rsid w:val="008D46DE"/>
    <w:rsid w:val="008D62E1"/>
    <w:rsid w:val="008E0406"/>
    <w:rsid w:val="008E08E9"/>
    <w:rsid w:val="008E280E"/>
    <w:rsid w:val="008E2EE7"/>
    <w:rsid w:val="008E629A"/>
    <w:rsid w:val="008E6344"/>
    <w:rsid w:val="008E7758"/>
    <w:rsid w:val="008F0C31"/>
    <w:rsid w:val="008F252F"/>
    <w:rsid w:val="008F3192"/>
    <w:rsid w:val="008F31A4"/>
    <w:rsid w:val="008F7A12"/>
    <w:rsid w:val="0090191D"/>
    <w:rsid w:val="0090437F"/>
    <w:rsid w:val="009047CA"/>
    <w:rsid w:val="00904FA7"/>
    <w:rsid w:val="00905002"/>
    <w:rsid w:val="00910FA6"/>
    <w:rsid w:val="009114DC"/>
    <w:rsid w:val="00912B9A"/>
    <w:rsid w:val="00917410"/>
    <w:rsid w:val="00920DDD"/>
    <w:rsid w:val="00920F4E"/>
    <w:rsid w:val="00925B7C"/>
    <w:rsid w:val="009302EF"/>
    <w:rsid w:val="00932502"/>
    <w:rsid w:val="009330B9"/>
    <w:rsid w:val="00934C86"/>
    <w:rsid w:val="009351C3"/>
    <w:rsid w:val="009356EA"/>
    <w:rsid w:val="0093776F"/>
    <w:rsid w:val="00943CE6"/>
    <w:rsid w:val="00944129"/>
    <w:rsid w:val="00944551"/>
    <w:rsid w:val="009446A2"/>
    <w:rsid w:val="009446AB"/>
    <w:rsid w:val="00944B47"/>
    <w:rsid w:val="0094765C"/>
    <w:rsid w:val="00951817"/>
    <w:rsid w:val="00957596"/>
    <w:rsid w:val="00961B46"/>
    <w:rsid w:val="00962F9E"/>
    <w:rsid w:val="00963B0D"/>
    <w:rsid w:val="00964121"/>
    <w:rsid w:val="0096544F"/>
    <w:rsid w:val="00965E29"/>
    <w:rsid w:val="00966A5D"/>
    <w:rsid w:val="00967C36"/>
    <w:rsid w:val="00970A8C"/>
    <w:rsid w:val="00971FF3"/>
    <w:rsid w:val="00975047"/>
    <w:rsid w:val="00975E86"/>
    <w:rsid w:val="00977075"/>
    <w:rsid w:val="00977DAB"/>
    <w:rsid w:val="00984EBD"/>
    <w:rsid w:val="00986649"/>
    <w:rsid w:val="009866FE"/>
    <w:rsid w:val="009A0831"/>
    <w:rsid w:val="009A1B69"/>
    <w:rsid w:val="009A2DAA"/>
    <w:rsid w:val="009A347C"/>
    <w:rsid w:val="009A383F"/>
    <w:rsid w:val="009A45FD"/>
    <w:rsid w:val="009A4BF1"/>
    <w:rsid w:val="009A6C08"/>
    <w:rsid w:val="009B073D"/>
    <w:rsid w:val="009B4704"/>
    <w:rsid w:val="009B47CD"/>
    <w:rsid w:val="009B7D9D"/>
    <w:rsid w:val="009C1AA9"/>
    <w:rsid w:val="009C2463"/>
    <w:rsid w:val="009C4289"/>
    <w:rsid w:val="009C65EB"/>
    <w:rsid w:val="009C7B16"/>
    <w:rsid w:val="009D27E7"/>
    <w:rsid w:val="009D36FB"/>
    <w:rsid w:val="009D42F6"/>
    <w:rsid w:val="009D618B"/>
    <w:rsid w:val="009D61BD"/>
    <w:rsid w:val="009E02DA"/>
    <w:rsid w:val="009E1E29"/>
    <w:rsid w:val="009E2800"/>
    <w:rsid w:val="009E2845"/>
    <w:rsid w:val="009E2F8A"/>
    <w:rsid w:val="009E64E9"/>
    <w:rsid w:val="009E76A2"/>
    <w:rsid w:val="009F0AF4"/>
    <w:rsid w:val="009F105B"/>
    <w:rsid w:val="009F2AB8"/>
    <w:rsid w:val="009F2CC9"/>
    <w:rsid w:val="009F360A"/>
    <w:rsid w:val="009F3DB0"/>
    <w:rsid w:val="009F438C"/>
    <w:rsid w:val="009F4DB3"/>
    <w:rsid w:val="009F670A"/>
    <w:rsid w:val="009F6F96"/>
    <w:rsid w:val="009F752F"/>
    <w:rsid w:val="00A0124E"/>
    <w:rsid w:val="00A0195C"/>
    <w:rsid w:val="00A03658"/>
    <w:rsid w:val="00A03C7E"/>
    <w:rsid w:val="00A03CF1"/>
    <w:rsid w:val="00A10886"/>
    <w:rsid w:val="00A110F7"/>
    <w:rsid w:val="00A16B2B"/>
    <w:rsid w:val="00A16F58"/>
    <w:rsid w:val="00A17B9F"/>
    <w:rsid w:val="00A2256F"/>
    <w:rsid w:val="00A22F19"/>
    <w:rsid w:val="00A23541"/>
    <w:rsid w:val="00A23746"/>
    <w:rsid w:val="00A23B9B"/>
    <w:rsid w:val="00A23E12"/>
    <w:rsid w:val="00A25FC4"/>
    <w:rsid w:val="00A310FE"/>
    <w:rsid w:val="00A311C6"/>
    <w:rsid w:val="00A32FAB"/>
    <w:rsid w:val="00A3535E"/>
    <w:rsid w:val="00A36532"/>
    <w:rsid w:val="00A40338"/>
    <w:rsid w:val="00A42BB1"/>
    <w:rsid w:val="00A46D9A"/>
    <w:rsid w:val="00A47A7C"/>
    <w:rsid w:val="00A47F1D"/>
    <w:rsid w:val="00A47F1E"/>
    <w:rsid w:val="00A506A9"/>
    <w:rsid w:val="00A5174C"/>
    <w:rsid w:val="00A5355B"/>
    <w:rsid w:val="00A54593"/>
    <w:rsid w:val="00A545A2"/>
    <w:rsid w:val="00A55530"/>
    <w:rsid w:val="00A56108"/>
    <w:rsid w:val="00A5645C"/>
    <w:rsid w:val="00A56F0A"/>
    <w:rsid w:val="00A5741F"/>
    <w:rsid w:val="00A57F55"/>
    <w:rsid w:val="00A60C57"/>
    <w:rsid w:val="00A6176A"/>
    <w:rsid w:val="00A62D45"/>
    <w:rsid w:val="00A637D4"/>
    <w:rsid w:val="00A63F78"/>
    <w:rsid w:val="00A6579D"/>
    <w:rsid w:val="00A66EC4"/>
    <w:rsid w:val="00A70E0D"/>
    <w:rsid w:val="00A71824"/>
    <w:rsid w:val="00A71F59"/>
    <w:rsid w:val="00A738BB"/>
    <w:rsid w:val="00A76387"/>
    <w:rsid w:val="00A76B0C"/>
    <w:rsid w:val="00A80722"/>
    <w:rsid w:val="00A81208"/>
    <w:rsid w:val="00A82288"/>
    <w:rsid w:val="00A84DC5"/>
    <w:rsid w:val="00A864F3"/>
    <w:rsid w:val="00A9165A"/>
    <w:rsid w:val="00A92F7A"/>
    <w:rsid w:val="00A9481E"/>
    <w:rsid w:val="00A973E3"/>
    <w:rsid w:val="00AA1291"/>
    <w:rsid w:val="00AA1CE4"/>
    <w:rsid w:val="00AA49D7"/>
    <w:rsid w:val="00AA50B4"/>
    <w:rsid w:val="00AA5D18"/>
    <w:rsid w:val="00AA6AAE"/>
    <w:rsid w:val="00AB29F2"/>
    <w:rsid w:val="00AB4DD0"/>
    <w:rsid w:val="00AC12B7"/>
    <w:rsid w:val="00AC1383"/>
    <w:rsid w:val="00AC153B"/>
    <w:rsid w:val="00AC2BB2"/>
    <w:rsid w:val="00AC3D0F"/>
    <w:rsid w:val="00AC5301"/>
    <w:rsid w:val="00AC6628"/>
    <w:rsid w:val="00AC7283"/>
    <w:rsid w:val="00AD128E"/>
    <w:rsid w:val="00AD740B"/>
    <w:rsid w:val="00AD7956"/>
    <w:rsid w:val="00AE05CA"/>
    <w:rsid w:val="00AE0E0E"/>
    <w:rsid w:val="00AE7160"/>
    <w:rsid w:val="00AF0C94"/>
    <w:rsid w:val="00AF0D64"/>
    <w:rsid w:val="00AF1458"/>
    <w:rsid w:val="00AF225F"/>
    <w:rsid w:val="00AF2A12"/>
    <w:rsid w:val="00AF2F66"/>
    <w:rsid w:val="00AF326C"/>
    <w:rsid w:val="00AF3740"/>
    <w:rsid w:val="00AF5F9C"/>
    <w:rsid w:val="00AF6655"/>
    <w:rsid w:val="00AF7187"/>
    <w:rsid w:val="00AF760B"/>
    <w:rsid w:val="00AF794A"/>
    <w:rsid w:val="00B00403"/>
    <w:rsid w:val="00B00846"/>
    <w:rsid w:val="00B016F7"/>
    <w:rsid w:val="00B02024"/>
    <w:rsid w:val="00B05511"/>
    <w:rsid w:val="00B05F8B"/>
    <w:rsid w:val="00B067A8"/>
    <w:rsid w:val="00B0701F"/>
    <w:rsid w:val="00B07051"/>
    <w:rsid w:val="00B1346A"/>
    <w:rsid w:val="00B22152"/>
    <w:rsid w:val="00B22CBA"/>
    <w:rsid w:val="00B23653"/>
    <w:rsid w:val="00B244D0"/>
    <w:rsid w:val="00B248C0"/>
    <w:rsid w:val="00B26206"/>
    <w:rsid w:val="00B27939"/>
    <w:rsid w:val="00B27BE5"/>
    <w:rsid w:val="00B27FFC"/>
    <w:rsid w:val="00B30294"/>
    <w:rsid w:val="00B32334"/>
    <w:rsid w:val="00B32B97"/>
    <w:rsid w:val="00B3314D"/>
    <w:rsid w:val="00B33A86"/>
    <w:rsid w:val="00B348FE"/>
    <w:rsid w:val="00B349D9"/>
    <w:rsid w:val="00B42426"/>
    <w:rsid w:val="00B43290"/>
    <w:rsid w:val="00B43E8F"/>
    <w:rsid w:val="00B440C7"/>
    <w:rsid w:val="00B45986"/>
    <w:rsid w:val="00B46402"/>
    <w:rsid w:val="00B471D7"/>
    <w:rsid w:val="00B47DB5"/>
    <w:rsid w:val="00B50B22"/>
    <w:rsid w:val="00B50CE1"/>
    <w:rsid w:val="00B518E4"/>
    <w:rsid w:val="00B534E3"/>
    <w:rsid w:val="00B543E0"/>
    <w:rsid w:val="00B54DC7"/>
    <w:rsid w:val="00B55C05"/>
    <w:rsid w:val="00B579CF"/>
    <w:rsid w:val="00B6034B"/>
    <w:rsid w:val="00B61B61"/>
    <w:rsid w:val="00B6679F"/>
    <w:rsid w:val="00B67E8D"/>
    <w:rsid w:val="00B705BB"/>
    <w:rsid w:val="00B70B18"/>
    <w:rsid w:val="00B70B32"/>
    <w:rsid w:val="00B719DB"/>
    <w:rsid w:val="00B763F1"/>
    <w:rsid w:val="00B76BA4"/>
    <w:rsid w:val="00B874C6"/>
    <w:rsid w:val="00B92289"/>
    <w:rsid w:val="00B93120"/>
    <w:rsid w:val="00B951A7"/>
    <w:rsid w:val="00B9576D"/>
    <w:rsid w:val="00B968E5"/>
    <w:rsid w:val="00BA20B7"/>
    <w:rsid w:val="00BA34B4"/>
    <w:rsid w:val="00BA39EF"/>
    <w:rsid w:val="00BA55A0"/>
    <w:rsid w:val="00BB063C"/>
    <w:rsid w:val="00BB0AE9"/>
    <w:rsid w:val="00BB1F8E"/>
    <w:rsid w:val="00BB4A21"/>
    <w:rsid w:val="00BB7A1A"/>
    <w:rsid w:val="00BB7D27"/>
    <w:rsid w:val="00BC0C0E"/>
    <w:rsid w:val="00BC14F5"/>
    <w:rsid w:val="00BC3D54"/>
    <w:rsid w:val="00BC624B"/>
    <w:rsid w:val="00BC62B8"/>
    <w:rsid w:val="00BC7AEE"/>
    <w:rsid w:val="00BD09D2"/>
    <w:rsid w:val="00BD42BF"/>
    <w:rsid w:val="00BD6113"/>
    <w:rsid w:val="00BD6C58"/>
    <w:rsid w:val="00BE0B0E"/>
    <w:rsid w:val="00BE0F85"/>
    <w:rsid w:val="00BE11B6"/>
    <w:rsid w:val="00BE2465"/>
    <w:rsid w:val="00BE3C93"/>
    <w:rsid w:val="00BE536E"/>
    <w:rsid w:val="00BE7D28"/>
    <w:rsid w:val="00BF08BF"/>
    <w:rsid w:val="00BF3C3D"/>
    <w:rsid w:val="00BF4F81"/>
    <w:rsid w:val="00BF54EE"/>
    <w:rsid w:val="00BF5EE0"/>
    <w:rsid w:val="00BF720A"/>
    <w:rsid w:val="00BF7551"/>
    <w:rsid w:val="00BF7B34"/>
    <w:rsid w:val="00C002A9"/>
    <w:rsid w:val="00C00D51"/>
    <w:rsid w:val="00C01F9E"/>
    <w:rsid w:val="00C03FB9"/>
    <w:rsid w:val="00C04943"/>
    <w:rsid w:val="00C072BC"/>
    <w:rsid w:val="00C07CD0"/>
    <w:rsid w:val="00C107DD"/>
    <w:rsid w:val="00C10E7A"/>
    <w:rsid w:val="00C15271"/>
    <w:rsid w:val="00C16DD9"/>
    <w:rsid w:val="00C203B9"/>
    <w:rsid w:val="00C21A2E"/>
    <w:rsid w:val="00C23BF8"/>
    <w:rsid w:val="00C25155"/>
    <w:rsid w:val="00C252BD"/>
    <w:rsid w:val="00C2581F"/>
    <w:rsid w:val="00C25FB3"/>
    <w:rsid w:val="00C274AD"/>
    <w:rsid w:val="00C27545"/>
    <w:rsid w:val="00C27A0C"/>
    <w:rsid w:val="00C3053F"/>
    <w:rsid w:val="00C30D50"/>
    <w:rsid w:val="00C31ECC"/>
    <w:rsid w:val="00C35001"/>
    <w:rsid w:val="00C35899"/>
    <w:rsid w:val="00C3622A"/>
    <w:rsid w:val="00C3682C"/>
    <w:rsid w:val="00C36C5B"/>
    <w:rsid w:val="00C37D8A"/>
    <w:rsid w:val="00C37E5E"/>
    <w:rsid w:val="00C41896"/>
    <w:rsid w:val="00C41D11"/>
    <w:rsid w:val="00C41DAE"/>
    <w:rsid w:val="00C44511"/>
    <w:rsid w:val="00C45613"/>
    <w:rsid w:val="00C4596B"/>
    <w:rsid w:val="00C507D8"/>
    <w:rsid w:val="00C5122E"/>
    <w:rsid w:val="00C5553D"/>
    <w:rsid w:val="00C5556A"/>
    <w:rsid w:val="00C57950"/>
    <w:rsid w:val="00C60D57"/>
    <w:rsid w:val="00C615FB"/>
    <w:rsid w:val="00C6228E"/>
    <w:rsid w:val="00C63FCD"/>
    <w:rsid w:val="00C642CB"/>
    <w:rsid w:val="00C65855"/>
    <w:rsid w:val="00C65A4D"/>
    <w:rsid w:val="00C70952"/>
    <w:rsid w:val="00C73010"/>
    <w:rsid w:val="00C73080"/>
    <w:rsid w:val="00C73F0A"/>
    <w:rsid w:val="00C73FF8"/>
    <w:rsid w:val="00C74870"/>
    <w:rsid w:val="00C754EA"/>
    <w:rsid w:val="00C7611B"/>
    <w:rsid w:val="00C7645A"/>
    <w:rsid w:val="00C82409"/>
    <w:rsid w:val="00C85717"/>
    <w:rsid w:val="00C91E6C"/>
    <w:rsid w:val="00C91EA5"/>
    <w:rsid w:val="00C939B8"/>
    <w:rsid w:val="00C96870"/>
    <w:rsid w:val="00C97673"/>
    <w:rsid w:val="00CA08BE"/>
    <w:rsid w:val="00CA1193"/>
    <w:rsid w:val="00CA68A8"/>
    <w:rsid w:val="00CA6F9D"/>
    <w:rsid w:val="00CB1C72"/>
    <w:rsid w:val="00CB3BB5"/>
    <w:rsid w:val="00CB47EC"/>
    <w:rsid w:val="00CB480E"/>
    <w:rsid w:val="00CB5798"/>
    <w:rsid w:val="00CB6456"/>
    <w:rsid w:val="00CB6E83"/>
    <w:rsid w:val="00CB73B2"/>
    <w:rsid w:val="00CC4EDC"/>
    <w:rsid w:val="00CC6BDF"/>
    <w:rsid w:val="00CC7A62"/>
    <w:rsid w:val="00CD4090"/>
    <w:rsid w:val="00CD4EC1"/>
    <w:rsid w:val="00CD6F56"/>
    <w:rsid w:val="00CE0818"/>
    <w:rsid w:val="00CE2FCD"/>
    <w:rsid w:val="00CE6939"/>
    <w:rsid w:val="00CE7941"/>
    <w:rsid w:val="00CE7E68"/>
    <w:rsid w:val="00CF02BD"/>
    <w:rsid w:val="00CF0EBA"/>
    <w:rsid w:val="00CF1263"/>
    <w:rsid w:val="00CF2BF4"/>
    <w:rsid w:val="00CF4C7D"/>
    <w:rsid w:val="00CF5306"/>
    <w:rsid w:val="00CF5ACB"/>
    <w:rsid w:val="00D00F4E"/>
    <w:rsid w:val="00D01010"/>
    <w:rsid w:val="00D0205C"/>
    <w:rsid w:val="00D02EF1"/>
    <w:rsid w:val="00D04455"/>
    <w:rsid w:val="00D04A02"/>
    <w:rsid w:val="00D0561C"/>
    <w:rsid w:val="00D05E93"/>
    <w:rsid w:val="00D105AD"/>
    <w:rsid w:val="00D10E17"/>
    <w:rsid w:val="00D15703"/>
    <w:rsid w:val="00D159EB"/>
    <w:rsid w:val="00D16381"/>
    <w:rsid w:val="00D17B25"/>
    <w:rsid w:val="00D21306"/>
    <w:rsid w:val="00D21E9F"/>
    <w:rsid w:val="00D23432"/>
    <w:rsid w:val="00D23C66"/>
    <w:rsid w:val="00D23F4A"/>
    <w:rsid w:val="00D2626F"/>
    <w:rsid w:val="00D26F68"/>
    <w:rsid w:val="00D315FF"/>
    <w:rsid w:val="00D31A66"/>
    <w:rsid w:val="00D31CD8"/>
    <w:rsid w:val="00D36165"/>
    <w:rsid w:val="00D36951"/>
    <w:rsid w:val="00D37998"/>
    <w:rsid w:val="00D41B49"/>
    <w:rsid w:val="00D41E88"/>
    <w:rsid w:val="00D42AF8"/>
    <w:rsid w:val="00D43AEE"/>
    <w:rsid w:val="00D43CD0"/>
    <w:rsid w:val="00D4600E"/>
    <w:rsid w:val="00D510AF"/>
    <w:rsid w:val="00D521EF"/>
    <w:rsid w:val="00D53147"/>
    <w:rsid w:val="00D5346E"/>
    <w:rsid w:val="00D5743F"/>
    <w:rsid w:val="00D5753E"/>
    <w:rsid w:val="00D611BF"/>
    <w:rsid w:val="00D62B43"/>
    <w:rsid w:val="00D62C27"/>
    <w:rsid w:val="00D64B7D"/>
    <w:rsid w:val="00D65C02"/>
    <w:rsid w:val="00D66224"/>
    <w:rsid w:val="00D6744E"/>
    <w:rsid w:val="00D7224E"/>
    <w:rsid w:val="00D735D0"/>
    <w:rsid w:val="00D76514"/>
    <w:rsid w:val="00D77364"/>
    <w:rsid w:val="00D80926"/>
    <w:rsid w:val="00D81060"/>
    <w:rsid w:val="00D86D0C"/>
    <w:rsid w:val="00D912E8"/>
    <w:rsid w:val="00D92164"/>
    <w:rsid w:val="00D9293C"/>
    <w:rsid w:val="00D9556D"/>
    <w:rsid w:val="00D95A04"/>
    <w:rsid w:val="00D97048"/>
    <w:rsid w:val="00DA3E9E"/>
    <w:rsid w:val="00DA4505"/>
    <w:rsid w:val="00DA4A53"/>
    <w:rsid w:val="00DA4F21"/>
    <w:rsid w:val="00DA778C"/>
    <w:rsid w:val="00DB0A83"/>
    <w:rsid w:val="00DB1689"/>
    <w:rsid w:val="00DB1F46"/>
    <w:rsid w:val="00DB3DC0"/>
    <w:rsid w:val="00DB5BEE"/>
    <w:rsid w:val="00DB76AF"/>
    <w:rsid w:val="00DC0357"/>
    <w:rsid w:val="00DC165B"/>
    <w:rsid w:val="00DC3D24"/>
    <w:rsid w:val="00DC584A"/>
    <w:rsid w:val="00DC5C0A"/>
    <w:rsid w:val="00DC6135"/>
    <w:rsid w:val="00DC6161"/>
    <w:rsid w:val="00DC7321"/>
    <w:rsid w:val="00DD09D1"/>
    <w:rsid w:val="00DD1D01"/>
    <w:rsid w:val="00DD23EC"/>
    <w:rsid w:val="00DD34C5"/>
    <w:rsid w:val="00DD40FC"/>
    <w:rsid w:val="00DD4978"/>
    <w:rsid w:val="00DE02FB"/>
    <w:rsid w:val="00DE1ABB"/>
    <w:rsid w:val="00DE2A74"/>
    <w:rsid w:val="00DE4DA9"/>
    <w:rsid w:val="00DE5A8C"/>
    <w:rsid w:val="00DE6268"/>
    <w:rsid w:val="00DE6C6D"/>
    <w:rsid w:val="00DE7F13"/>
    <w:rsid w:val="00DF0720"/>
    <w:rsid w:val="00DF0BF5"/>
    <w:rsid w:val="00DF3FB5"/>
    <w:rsid w:val="00DF40FE"/>
    <w:rsid w:val="00DF4A3A"/>
    <w:rsid w:val="00DF575C"/>
    <w:rsid w:val="00DF7037"/>
    <w:rsid w:val="00DF712B"/>
    <w:rsid w:val="00E02462"/>
    <w:rsid w:val="00E02DA9"/>
    <w:rsid w:val="00E03C24"/>
    <w:rsid w:val="00E05BFD"/>
    <w:rsid w:val="00E066AF"/>
    <w:rsid w:val="00E07893"/>
    <w:rsid w:val="00E07F86"/>
    <w:rsid w:val="00E104C1"/>
    <w:rsid w:val="00E10B78"/>
    <w:rsid w:val="00E1434B"/>
    <w:rsid w:val="00E14773"/>
    <w:rsid w:val="00E1497F"/>
    <w:rsid w:val="00E16025"/>
    <w:rsid w:val="00E16365"/>
    <w:rsid w:val="00E2149E"/>
    <w:rsid w:val="00E235F8"/>
    <w:rsid w:val="00E23BB8"/>
    <w:rsid w:val="00E24B22"/>
    <w:rsid w:val="00E24E2A"/>
    <w:rsid w:val="00E25F76"/>
    <w:rsid w:val="00E265F7"/>
    <w:rsid w:val="00E267BF"/>
    <w:rsid w:val="00E32C73"/>
    <w:rsid w:val="00E33078"/>
    <w:rsid w:val="00E3689B"/>
    <w:rsid w:val="00E37048"/>
    <w:rsid w:val="00E37DC2"/>
    <w:rsid w:val="00E37EB7"/>
    <w:rsid w:val="00E37F23"/>
    <w:rsid w:val="00E416E9"/>
    <w:rsid w:val="00E428D4"/>
    <w:rsid w:val="00E438D7"/>
    <w:rsid w:val="00E43C84"/>
    <w:rsid w:val="00E43FC4"/>
    <w:rsid w:val="00E46FA0"/>
    <w:rsid w:val="00E47B42"/>
    <w:rsid w:val="00E50BF8"/>
    <w:rsid w:val="00E51564"/>
    <w:rsid w:val="00E54FFA"/>
    <w:rsid w:val="00E55875"/>
    <w:rsid w:val="00E60F1A"/>
    <w:rsid w:val="00E61F2C"/>
    <w:rsid w:val="00E62C42"/>
    <w:rsid w:val="00E647D4"/>
    <w:rsid w:val="00E65493"/>
    <w:rsid w:val="00E6755F"/>
    <w:rsid w:val="00E6786B"/>
    <w:rsid w:val="00E70F86"/>
    <w:rsid w:val="00E734B7"/>
    <w:rsid w:val="00E75768"/>
    <w:rsid w:val="00E75D86"/>
    <w:rsid w:val="00E76E5A"/>
    <w:rsid w:val="00E773C5"/>
    <w:rsid w:val="00E808D6"/>
    <w:rsid w:val="00E812A3"/>
    <w:rsid w:val="00E81938"/>
    <w:rsid w:val="00E82A4A"/>
    <w:rsid w:val="00E83D0C"/>
    <w:rsid w:val="00E83DD3"/>
    <w:rsid w:val="00E862B3"/>
    <w:rsid w:val="00E8721A"/>
    <w:rsid w:val="00E92BCD"/>
    <w:rsid w:val="00E935FC"/>
    <w:rsid w:val="00E937CA"/>
    <w:rsid w:val="00E93A36"/>
    <w:rsid w:val="00E96A5B"/>
    <w:rsid w:val="00E977EA"/>
    <w:rsid w:val="00EA1ADE"/>
    <w:rsid w:val="00EA3248"/>
    <w:rsid w:val="00EA3798"/>
    <w:rsid w:val="00EA59B9"/>
    <w:rsid w:val="00EA6E5A"/>
    <w:rsid w:val="00EB1780"/>
    <w:rsid w:val="00EB2FE0"/>
    <w:rsid w:val="00EB35A8"/>
    <w:rsid w:val="00EB39DE"/>
    <w:rsid w:val="00EB49A1"/>
    <w:rsid w:val="00EB4E8F"/>
    <w:rsid w:val="00EB5D0D"/>
    <w:rsid w:val="00EB6A4D"/>
    <w:rsid w:val="00EC1BB6"/>
    <w:rsid w:val="00EC26A6"/>
    <w:rsid w:val="00EC2D96"/>
    <w:rsid w:val="00EC48FB"/>
    <w:rsid w:val="00EC6900"/>
    <w:rsid w:val="00ED18CD"/>
    <w:rsid w:val="00ED1D1D"/>
    <w:rsid w:val="00ED2A9B"/>
    <w:rsid w:val="00ED41D9"/>
    <w:rsid w:val="00ED4FB6"/>
    <w:rsid w:val="00ED7150"/>
    <w:rsid w:val="00ED792C"/>
    <w:rsid w:val="00EE1E3C"/>
    <w:rsid w:val="00EE3DD4"/>
    <w:rsid w:val="00EE4302"/>
    <w:rsid w:val="00EE45FD"/>
    <w:rsid w:val="00EE6093"/>
    <w:rsid w:val="00EE6F1A"/>
    <w:rsid w:val="00EF11C5"/>
    <w:rsid w:val="00EF3745"/>
    <w:rsid w:val="00EF37C8"/>
    <w:rsid w:val="00EF443E"/>
    <w:rsid w:val="00EF468C"/>
    <w:rsid w:val="00F017A4"/>
    <w:rsid w:val="00F0224D"/>
    <w:rsid w:val="00F040C5"/>
    <w:rsid w:val="00F044F1"/>
    <w:rsid w:val="00F05972"/>
    <w:rsid w:val="00F05CEE"/>
    <w:rsid w:val="00F06F5A"/>
    <w:rsid w:val="00F07D93"/>
    <w:rsid w:val="00F10CE2"/>
    <w:rsid w:val="00F14176"/>
    <w:rsid w:val="00F15090"/>
    <w:rsid w:val="00F15B34"/>
    <w:rsid w:val="00F15D82"/>
    <w:rsid w:val="00F174DF"/>
    <w:rsid w:val="00F21635"/>
    <w:rsid w:val="00F22509"/>
    <w:rsid w:val="00F2543E"/>
    <w:rsid w:val="00F270F5"/>
    <w:rsid w:val="00F279A4"/>
    <w:rsid w:val="00F31A87"/>
    <w:rsid w:val="00F348C1"/>
    <w:rsid w:val="00F34FF8"/>
    <w:rsid w:val="00F41281"/>
    <w:rsid w:val="00F4239E"/>
    <w:rsid w:val="00F43E0A"/>
    <w:rsid w:val="00F44990"/>
    <w:rsid w:val="00F4526A"/>
    <w:rsid w:val="00F45542"/>
    <w:rsid w:val="00F458A5"/>
    <w:rsid w:val="00F5247F"/>
    <w:rsid w:val="00F53EE5"/>
    <w:rsid w:val="00F5514D"/>
    <w:rsid w:val="00F55EBC"/>
    <w:rsid w:val="00F55F64"/>
    <w:rsid w:val="00F565DD"/>
    <w:rsid w:val="00F5784E"/>
    <w:rsid w:val="00F57C77"/>
    <w:rsid w:val="00F600BF"/>
    <w:rsid w:val="00F616A4"/>
    <w:rsid w:val="00F63F9A"/>
    <w:rsid w:val="00F647F8"/>
    <w:rsid w:val="00F665A9"/>
    <w:rsid w:val="00F66656"/>
    <w:rsid w:val="00F67FC9"/>
    <w:rsid w:val="00F70AC0"/>
    <w:rsid w:val="00F72765"/>
    <w:rsid w:val="00F7345C"/>
    <w:rsid w:val="00F73804"/>
    <w:rsid w:val="00F7560D"/>
    <w:rsid w:val="00F7692F"/>
    <w:rsid w:val="00F84A96"/>
    <w:rsid w:val="00F84EC0"/>
    <w:rsid w:val="00F87779"/>
    <w:rsid w:val="00F94BD1"/>
    <w:rsid w:val="00F94D28"/>
    <w:rsid w:val="00FA05A4"/>
    <w:rsid w:val="00FA4297"/>
    <w:rsid w:val="00FA455C"/>
    <w:rsid w:val="00FA4C15"/>
    <w:rsid w:val="00FA561D"/>
    <w:rsid w:val="00FA5EAB"/>
    <w:rsid w:val="00FA6012"/>
    <w:rsid w:val="00FA6314"/>
    <w:rsid w:val="00FA6956"/>
    <w:rsid w:val="00FA6DDC"/>
    <w:rsid w:val="00FB2107"/>
    <w:rsid w:val="00FB37A3"/>
    <w:rsid w:val="00FB504F"/>
    <w:rsid w:val="00FB5118"/>
    <w:rsid w:val="00FB6ECF"/>
    <w:rsid w:val="00FB7873"/>
    <w:rsid w:val="00FC11A3"/>
    <w:rsid w:val="00FC3065"/>
    <w:rsid w:val="00FC421B"/>
    <w:rsid w:val="00FD025D"/>
    <w:rsid w:val="00FD0FBC"/>
    <w:rsid w:val="00FD2B74"/>
    <w:rsid w:val="00FD3277"/>
    <w:rsid w:val="00FD3DF5"/>
    <w:rsid w:val="00FE1343"/>
    <w:rsid w:val="00FE37CC"/>
    <w:rsid w:val="00FE4522"/>
    <w:rsid w:val="00FE4C71"/>
    <w:rsid w:val="00FE63F5"/>
    <w:rsid w:val="00FE6FA5"/>
    <w:rsid w:val="00FF14CF"/>
    <w:rsid w:val="00FF35E9"/>
    <w:rsid w:val="00FF3B1E"/>
    <w:rsid w:val="00FF3B95"/>
    <w:rsid w:val="00FF4069"/>
    <w:rsid w:val="00FF5D9C"/>
    <w:rsid w:val="00FF6B11"/>
    <w:rsid w:val="00FF74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462E6C4F"/>
  <w15:docId w15:val="{DC8E74C1-B364-4972-BFA9-1DA940964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heme="minorBidi"/>
        <w:sz w:val="24"/>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D5135"/>
    <w:rPr>
      <w:rFonts w:eastAsia="SimSun" w:cs="Times New Roman"/>
      <w:szCs w:val="24"/>
      <w:lang w:eastAsia="zh-CN"/>
    </w:rPr>
  </w:style>
  <w:style w:type="paragraph" w:styleId="Heading1">
    <w:name w:val="heading 1"/>
    <w:basedOn w:val="Normal"/>
    <w:next w:val="Normal"/>
    <w:link w:val="Heading1Char"/>
    <w:uiPriority w:val="9"/>
    <w:qFormat/>
    <w:rsid w:val="000B162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4">
    <w:name w:val="heading 4"/>
    <w:basedOn w:val="Normal"/>
    <w:next w:val="Normal"/>
    <w:link w:val="Heading4Char"/>
    <w:qFormat/>
    <w:rsid w:val="00D04A02"/>
    <w:pPr>
      <w:keepNext/>
      <w:outlineLvl w:val="3"/>
    </w:pPr>
    <w:rPr>
      <w:rFonts w:eastAsia="Times New Roman"/>
      <w:b/>
      <w:sz w:val="28"/>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F57E2"/>
    <w:rPr>
      <w:rFonts w:ascii="Tahoma" w:hAnsi="Tahoma" w:cs="Tahoma"/>
      <w:sz w:val="16"/>
      <w:szCs w:val="16"/>
    </w:rPr>
  </w:style>
  <w:style w:type="character" w:customStyle="1" w:styleId="BalloonTextChar">
    <w:name w:val="Balloon Text Char"/>
    <w:basedOn w:val="DefaultParagraphFont"/>
    <w:link w:val="BalloonText"/>
    <w:uiPriority w:val="99"/>
    <w:semiHidden/>
    <w:rsid w:val="00EF57E2"/>
    <w:rPr>
      <w:rFonts w:ascii="Tahoma" w:hAnsi="Tahoma" w:cs="Tahoma"/>
      <w:sz w:val="16"/>
      <w:szCs w:val="16"/>
    </w:rPr>
  </w:style>
  <w:style w:type="paragraph" w:styleId="BodyText">
    <w:name w:val="Body Text"/>
    <w:basedOn w:val="Normal"/>
    <w:link w:val="BodyTextChar"/>
    <w:rsid w:val="00575C5C"/>
    <w:pPr>
      <w:widowControl w:val="0"/>
      <w:spacing w:after="240"/>
      <w:ind w:firstLine="720"/>
    </w:pPr>
  </w:style>
  <w:style w:type="character" w:customStyle="1" w:styleId="BodyTextChar">
    <w:name w:val="Body Text Char"/>
    <w:basedOn w:val="DefaultParagraphFont"/>
    <w:link w:val="BodyText"/>
    <w:rsid w:val="00575C5C"/>
    <w:rPr>
      <w:rFonts w:eastAsia="Times New Roman" w:cs="Times New Roman"/>
      <w:szCs w:val="24"/>
    </w:rPr>
  </w:style>
  <w:style w:type="paragraph" w:customStyle="1" w:styleId="BodyTextContinued">
    <w:name w:val="Body Text Continued"/>
    <w:basedOn w:val="BodyText"/>
    <w:next w:val="BodyText"/>
    <w:rsid w:val="00575C5C"/>
  </w:style>
  <w:style w:type="paragraph" w:styleId="Quote">
    <w:name w:val="Quote"/>
    <w:basedOn w:val="Normal"/>
    <w:next w:val="BodyTextContinued"/>
    <w:link w:val="QuoteChar"/>
    <w:qFormat/>
    <w:rsid w:val="00575C5C"/>
    <w:pPr>
      <w:spacing w:after="240"/>
      <w:ind w:left="1440" w:right="1440"/>
    </w:pPr>
    <w:rPr>
      <w:szCs w:val="20"/>
    </w:rPr>
  </w:style>
  <w:style w:type="character" w:customStyle="1" w:styleId="QuoteChar">
    <w:name w:val="Quote Char"/>
    <w:basedOn w:val="DefaultParagraphFont"/>
    <w:link w:val="Quote"/>
    <w:rsid w:val="00575C5C"/>
    <w:rPr>
      <w:rFonts w:eastAsia="Times New Roman" w:cs="Times New Roman"/>
      <w:szCs w:val="20"/>
    </w:rPr>
  </w:style>
  <w:style w:type="paragraph" w:styleId="Header">
    <w:name w:val="header"/>
    <w:basedOn w:val="Normal"/>
    <w:link w:val="HeaderChar"/>
    <w:rsid w:val="00575C5C"/>
    <w:pPr>
      <w:tabs>
        <w:tab w:val="center" w:pos="4680"/>
        <w:tab w:val="right" w:pos="9360"/>
      </w:tabs>
    </w:pPr>
  </w:style>
  <w:style w:type="character" w:customStyle="1" w:styleId="HeaderChar">
    <w:name w:val="Header Char"/>
    <w:basedOn w:val="DefaultParagraphFont"/>
    <w:link w:val="Header"/>
    <w:rsid w:val="00575C5C"/>
    <w:rPr>
      <w:rFonts w:eastAsia="Times New Roman" w:cs="Times New Roman"/>
      <w:szCs w:val="24"/>
    </w:rPr>
  </w:style>
  <w:style w:type="paragraph" w:styleId="Footer">
    <w:name w:val="footer"/>
    <w:basedOn w:val="Normal"/>
    <w:link w:val="FooterChar"/>
    <w:rsid w:val="00575C5C"/>
    <w:pPr>
      <w:tabs>
        <w:tab w:val="center" w:pos="4680"/>
        <w:tab w:val="right" w:pos="9360"/>
      </w:tabs>
    </w:pPr>
  </w:style>
  <w:style w:type="character" w:customStyle="1" w:styleId="FooterChar">
    <w:name w:val="Footer Char"/>
    <w:basedOn w:val="DefaultParagraphFont"/>
    <w:link w:val="Footer"/>
    <w:rsid w:val="00575C5C"/>
    <w:rPr>
      <w:rFonts w:eastAsia="Times New Roman" w:cs="Times New Roman"/>
      <w:szCs w:val="24"/>
    </w:rPr>
  </w:style>
  <w:style w:type="character" w:styleId="PageNumber">
    <w:name w:val="page number"/>
    <w:basedOn w:val="DefaultParagraphFont"/>
    <w:rsid w:val="00575C5C"/>
  </w:style>
  <w:style w:type="paragraph" w:styleId="Title">
    <w:name w:val="Title"/>
    <w:basedOn w:val="Normal"/>
    <w:next w:val="BodyText"/>
    <w:link w:val="TitleChar"/>
    <w:qFormat/>
    <w:rsid w:val="003D5135"/>
    <w:pPr>
      <w:spacing w:before="240" w:after="120"/>
      <w:jc w:val="center"/>
      <w:outlineLvl w:val="0"/>
    </w:pPr>
    <w:rPr>
      <w:rFonts w:cs="Arial"/>
      <w:b/>
      <w:bCs/>
      <w:caps/>
      <w:kern w:val="28"/>
      <w:szCs w:val="32"/>
      <w:u w:val="single"/>
    </w:rPr>
  </w:style>
  <w:style w:type="character" w:customStyle="1" w:styleId="TitleChar">
    <w:name w:val="Title Char"/>
    <w:basedOn w:val="DefaultParagraphFont"/>
    <w:link w:val="Title"/>
    <w:rsid w:val="003D5135"/>
    <w:rPr>
      <w:rFonts w:eastAsia="SimSun" w:cs="Arial"/>
      <w:b/>
      <w:bCs/>
      <w:caps/>
      <w:kern w:val="28"/>
      <w:szCs w:val="32"/>
      <w:u w:val="single"/>
      <w:lang w:eastAsia="zh-CN"/>
    </w:rPr>
  </w:style>
  <w:style w:type="paragraph" w:customStyle="1" w:styleId="Question1">
    <w:name w:val="Question 1"/>
    <w:basedOn w:val="Normal"/>
    <w:next w:val="BodyText"/>
    <w:uiPriority w:val="99"/>
    <w:rsid w:val="003D5135"/>
    <w:pPr>
      <w:keepNext/>
      <w:numPr>
        <w:numId w:val="1"/>
      </w:numPr>
      <w:spacing w:after="240" w:line="360" w:lineRule="auto"/>
      <w:jc w:val="both"/>
      <w:outlineLvl w:val="0"/>
    </w:pPr>
    <w:rPr>
      <w:rFonts w:eastAsia="Times New Roman"/>
      <w:b/>
      <w:kern w:val="32"/>
      <w:lang w:eastAsia="en-US"/>
    </w:rPr>
  </w:style>
  <w:style w:type="paragraph" w:customStyle="1" w:styleId="Question2">
    <w:name w:val="Question 2"/>
    <w:basedOn w:val="Normal"/>
    <w:next w:val="BodyText"/>
    <w:uiPriority w:val="99"/>
    <w:rsid w:val="003D5135"/>
    <w:pPr>
      <w:keepNext/>
      <w:numPr>
        <w:ilvl w:val="1"/>
        <w:numId w:val="1"/>
      </w:numPr>
      <w:spacing w:before="240" w:after="60"/>
      <w:outlineLvl w:val="1"/>
    </w:pPr>
    <w:rPr>
      <w:rFonts w:ascii="Arial" w:eastAsia="Times New Roman" w:hAnsi="Arial" w:cs="Arial"/>
      <w:b/>
      <w:i/>
      <w:sz w:val="28"/>
      <w:lang w:eastAsia="en-US"/>
    </w:rPr>
  </w:style>
  <w:style w:type="paragraph" w:customStyle="1" w:styleId="Question3">
    <w:name w:val="Question 3"/>
    <w:basedOn w:val="Normal"/>
    <w:next w:val="BodyText"/>
    <w:uiPriority w:val="99"/>
    <w:rsid w:val="003D5135"/>
    <w:pPr>
      <w:keepNext/>
      <w:numPr>
        <w:ilvl w:val="2"/>
        <w:numId w:val="1"/>
      </w:numPr>
      <w:spacing w:before="240" w:after="60"/>
      <w:outlineLvl w:val="2"/>
    </w:pPr>
    <w:rPr>
      <w:rFonts w:ascii="Arial" w:eastAsia="Times New Roman" w:hAnsi="Arial" w:cs="Arial"/>
      <w:b/>
      <w:sz w:val="26"/>
      <w:lang w:eastAsia="en-US"/>
    </w:rPr>
  </w:style>
  <w:style w:type="paragraph" w:customStyle="1" w:styleId="Question4">
    <w:name w:val="Question 4"/>
    <w:basedOn w:val="Normal"/>
    <w:next w:val="BodyText"/>
    <w:uiPriority w:val="99"/>
    <w:rsid w:val="003D5135"/>
    <w:pPr>
      <w:keepNext/>
      <w:numPr>
        <w:ilvl w:val="3"/>
        <w:numId w:val="1"/>
      </w:numPr>
      <w:spacing w:before="240" w:after="60"/>
      <w:outlineLvl w:val="3"/>
    </w:pPr>
    <w:rPr>
      <w:rFonts w:eastAsia="Times New Roman"/>
      <w:b/>
      <w:sz w:val="28"/>
      <w:lang w:eastAsia="en-US"/>
    </w:rPr>
  </w:style>
  <w:style w:type="paragraph" w:customStyle="1" w:styleId="Question5">
    <w:name w:val="Question 5"/>
    <w:basedOn w:val="Normal"/>
    <w:next w:val="BodyText"/>
    <w:uiPriority w:val="99"/>
    <w:rsid w:val="003D5135"/>
    <w:pPr>
      <w:numPr>
        <w:ilvl w:val="4"/>
        <w:numId w:val="1"/>
      </w:numPr>
      <w:spacing w:before="240" w:after="60"/>
      <w:outlineLvl w:val="4"/>
    </w:pPr>
    <w:rPr>
      <w:rFonts w:eastAsia="Times New Roman"/>
      <w:b/>
      <w:i/>
      <w:sz w:val="26"/>
      <w:lang w:eastAsia="en-US"/>
    </w:rPr>
  </w:style>
  <w:style w:type="paragraph" w:customStyle="1" w:styleId="Question6">
    <w:name w:val="Question 6"/>
    <w:basedOn w:val="Normal"/>
    <w:next w:val="BodyText"/>
    <w:uiPriority w:val="99"/>
    <w:rsid w:val="003D5135"/>
    <w:pPr>
      <w:numPr>
        <w:ilvl w:val="5"/>
        <w:numId w:val="1"/>
      </w:numPr>
      <w:spacing w:before="240" w:after="60"/>
      <w:outlineLvl w:val="5"/>
    </w:pPr>
    <w:rPr>
      <w:rFonts w:eastAsia="Times New Roman"/>
      <w:b/>
      <w:sz w:val="22"/>
      <w:lang w:eastAsia="en-US"/>
    </w:rPr>
  </w:style>
  <w:style w:type="paragraph" w:customStyle="1" w:styleId="Question7">
    <w:name w:val="Question 7"/>
    <w:basedOn w:val="Normal"/>
    <w:next w:val="BodyText"/>
    <w:uiPriority w:val="99"/>
    <w:rsid w:val="003D5135"/>
    <w:pPr>
      <w:numPr>
        <w:ilvl w:val="6"/>
        <w:numId w:val="1"/>
      </w:numPr>
      <w:spacing w:before="240" w:after="60"/>
      <w:outlineLvl w:val="6"/>
    </w:pPr>
    <w:rPr>
      <w:rFonts w:eastAsia="Times New Roman"/>
      <w:lang w:eastAsia="en-US"/>
    </w:rPr>
  </w:style>
  <w:style w:type="paragraph" w:customStyle="1" w:styleId="Question8">
    <w:name w:val="Question 8"/>
    <w:basedOn w:val="Normal"/>
    <w:next w:val="BodyText"/>
    <w:uiPriority w:val="99"/>
    <w:rsid w:val="003D5135"/>
    <w:pPr>
      <w:numPr>
        <w:ilvl w:val="7"/>
        <w:numId w:val="1"/>
      </w:numPr>
      <w:spacing w:before="240" w:after="60"/>
      <w:outlineLvl w:val="7"/>
    </w:pPr>
    <w:rPr>
      <w:rFonts w:eastAsia="Times New Roman"/>
      <w:i/>
      <w:lang w:eastAsia="en-US"/>
    </w:rPr>
  </w:style>
  <w:style w:type="paragraph" w:customStyle="1" w:styleId="Question9">
    <w:name w:val="Question 9"/>
    <w:basedOn w:val="Normal"/>
    <w:next w:val="BodyText"/>
    <w:uiPriority w:val="99"/>
    <w:rsid w:val="003D5135"/>
    <w:pPr>
      <w:numPr>
        <w:ilvl w:val="8"/>
        <w:numId w:val="1"/>
      </w:numPr>
      <w:spacing w:before="240" w:after="60"/>
      <w:outlineLvl w:val="8"/>
    </w:pPr>
    <w:rPr>
      <w:rFonts w:ascii="Arial" w:eastAsia="Times New Roman" w:hAnsi="Arial" w:cs="Arial"/>
      <w:sz w:val="22"/>
      <w:lang w:eastAsia="en-US"/>
    </w:rPr>
  </w:style>
  <w:style w:type="paragraph" w:customStyle="1" w:styleId="Answer">
    <w:name w:val="Answer"/>
    <w:basedOn w:val="Answer1"/>
    <w:next w:val="Normal"/>
    <w:rsid w:val="003D5135"/>
    <w:rPr>
      <w:bCs/>
    </w:rPr>
  </w:style>
  <w:style w:type="paragraph" w:customStyle="1" w:styleId="Answer1">
    <w:name w:val="Answer 1"/>
    <w:basedOn w:val="Normal"/>
    <w:next w:val="BodyText"/>
    <w:link w:val="Answer1Char"/>
    <w:rsid w:val="003D5135"/>
    <w:pPr>
      <w:numPr>
        <w:numId w:val="2"/>
      </w:numPr>
      <w:spacing w:after="240" w:line="360" w:lineRule="auto"/>
      <w:ind w:left="720" w:hanging="720"/>
      <w:jc w:val="both"/>
      <w:outlineLvl w:val="0"/>
    </w:pPr>
    <w:rPr>
      <w:rFonts w:eastAsia="MS Mincho"/>
      <w:lang w:eastAsia="en-US"/>
    </w:rPr>
  </w:style>
  <w:style w:type="paragraph" w:customStyle="1" w:styleId="Indent">
    <w:name w:val="Indent"/>
    <w:basedOn w:val="Normal"/>
    <w:qFormat/>
    <w:rsid w:val="003D5135"/>
    <w:pPr>
      <w:spacing w:after="240" w:line="360" w:lineRule="auto"/>
      <w:ind w:left="720"/>
      <w:jc w:val="both"/>
    </w:pPr>
  </w:style>
  <w:style w:type="character" w:styleId="LineNumber">
    <w:name w:val="line number"/>
    <w:basedOn w:val="DefaultParagraphFont"/>
    <w:uiPriority w:val="99"/>
    <w:semiHidden/>
    <w:unhideWhenUsed/>
    <w:rsid w:val="003D5135"/>
  </w:style>
  <w:style w:type="character" w:customStyle="1" w:styleId="zzmpTrailerItem">
    <w:name w:val="zzmpTrailerItem"/>
    <w:basedOn w:val="DefaultParagraphFont"/>
    <w:rsid w:val="00A76B0C"/>
    <w:rPr>
      <w:rFonts w:ascii="Times New Roman" w:hAnsi="Times New Roman" w:cs="Times New Roman"/>
      <w:dstrike w:val="0"/>
      <w:noProof/>
      <w:color w:val="auto"/>
      <w:spacing w:val="0"/>
      <w:position w:val="0"/>
      <w:sz w:val="16"/>
      <w:szCs w:val="16"/>
      <w:u w:val="none"/>
      <w:effect w:val="none"/>
      <w:vertAlign w:val="baseline"/>
    </w:rPr>
  </w:style>
  <w:style w:type="paragraph" w:styleId="ListParagraph">
    <w:name w:val="List Paragraph"/>
    <w:basedOn w:val="Normal"/>
    <w:uiPriority w:val="34"/>
    <w:qFormat/>
    <w:rsid w:val="00C879D7"/>
    <w:pPr>
      <w:ind w:left="720"/>
    </w:pPr>
    <w:rPr>
      <w:rFonts w:eastAsia="Times New Roman"/>
      <w:lang w:eastAsia="en-US"/>
    </w:rPr>
  </w:style>
  <w:style w:type="paragraph" w:customStyle="1" w:styleId="Body1">
    <w:name w:val="Body 1"/>
    <w:rsid w:val="001A3280"/>
    <w:pPr>
      <w:outlineLvl w:val="0"/>
    </w:pPr>
    <w:rPr>
      <w:rFonts w:eastAsia="Arial Unicode MS" w:cs="Times New Roman"/>
      <w:color w:val="000000"/>
      <w:szCs w:val="20"/>
      <w:u w:color="000000"/>
    </w:rPr>
  </w:style>
  <w:style w:type="paragraph" w:styleId="NoSpacing">
    <w:name w:val="No Spacing"/>
    <w:link w:val="NoSpacingChar"/>
    <w:uiPriority w:val="1"/>
    <w:qFormat/>
    <w:rsid w:val="00BE549F"/>
    <w:rPr>
      <w:rFonts w:asciiTheme="minorHAnsi" w:eastAsiaTheme="minorHAnsi" w:hAnsiTheme="minorHAnsi"/>
      <w:sz w:val="22"/>
    </w:rPr>
  </w:style>
  <w:style w:type="character" w:customStyle="1" w:styleId="NoSpacingChar">
    <w:name w:val="No Spacing Char"/>
    <w:basedOn w:val="DefaultParagraphFont"/>
    <w:link w:val="NoSpacing"/>
    <w:uiPriority w:val="1"/>
    <w:rsid w:val="00BE549F"/>
    <w:rPr>
      <w:rFonts w:asciiTheme="minorHAnsi" w:eastAsiaTheme="minorHAnsi" w:hAnsiTheme="minorHAnsi"/>
      <w:sz w:val="22"/>
    </w:rPr>
  </w:style>
  <w:style w:type="table" w:customStyle="1" w:styleId="LightShading1">
    <w:name w:val="Light Shading1"/>
    <w:basedOn w:val="TableNormal"/>
    <w:uiPriority w:val="60"/>
    <w:rsid w:val="00BE549F"/>
    <w:rPr>
      <w:rFonts w:cs="Times New Roman"/>
      <w:color w:val="000000" w:themeColor="text1" w:themeShade="BF"/>
      <w:sz w:val="20"/>
      <w:szCs w:val="20"/>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Grid-Accent11">
    <w:name w:val="Light Grid - Accent 11"/>
    <w:basedOn w:val="TableNormal"/>
    <w:uiPriority w:val="62"/>
    <w:rsid w:val="008B39AA"/>
    <w:rPr>
      <w:rFonts w:asciiTheme="minorHAnsi" w:eastAsiaTheme="minorHAnsi" w:hAnsiTheme="minorHAnsi"/>
      <w:sz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styleId="CommentReference">
    <w:name w:val="annotation reference"/>
    <w:basedOn w:val="DefaultParagraphFont"/>
    <w:uiPriority w:val="99"/>
    <w:semiHidden/>
    <w:unhideWhenUsed/>
    <w:rsid w:val="00915C73"/>
    <w:rPr>
      <w:sz w:val="16"/>
      <w:szCs w:val="16"/>
    </w:rPr>
  </w:style>
  <w:style w:type="paragraph" w:styleId="CommentText">
    <w:name w:val="annotation text"/>
    <w:basedOn w:val="Normal"/>
    <w:link w:val="CommentTextChar"/>
    <w:uiPriority w:val="99"/>
    <w:unhideWhenUsed/>
    <w:rsid w:val="00915C73"/>
    <w:rPr>
      <w:sz w:val="20"/>
      <w:szCs w:val="20"/>
    </w:rPr>
  </w:style>
  <w:style w:type="character" w:customStyle="1" w:styleId="CommentTextChar">
    <w:name w:val="Comment Text Char"/>
    <w:basedOn w:val="DefaultParagraphFont"/>
    <w:link w:val="CommentText"/>
    <w:uiPriority w:val="99"/>
    <w:rsid w:val="00915C73"/>
    <w:rPr>
      <w:rFonts w:eastAsia="SimSun" w:cs="Times New Roman"/>
      <w:sz w:val="20"/>
      <w:szCs w:val="20"/>
      <w:lang w:eastAsia="zh-CN"/>
    </w:rPr>
  </w:style>
  <w:style w:type="paragraph" w:styleId="CommentSubject">
    <w:name w:val="annotation subject"/>
    <w:basedOn w:val="CommentText"/>
    <w:next w:val="CommentText"/>
    <w:link w:val="CommentSubjectChar"/>
    <w:uiPriority w:val="99"/>
    <w:semiHidden/>
    <w:unhideWhenUsed/>
    <w:rsid w:val="00BF1B79"/>
    <w:rPr>
      <w:b/>
      <w:bCs/>
    </w:rPr>
  </w:style>
  <w:style w:type="character" w:customStyle="1" w:styleId="CommentSubjectChar">
    <w:name w:val="Comment Subject Char"/>
    <w:basedOn w:val="CommentTextChar"/>
    <w:link w:val="CommentSubject"/>
    <w:uiPriority w:val="99"/>
    <w:semiHidden/>
    <w:rsid w:val="00BF1B79"/>
    <w:rPr>
      <w:rFonts w:eastAsia="SimSun" w:cs="Times New Roman"/>
      <w:b/>
      <w:bCs/>
      <w:sz w:val="20"/>
      <w:szCs w:val="20"/>
      <w:lang w:eastAsia="zh-CN"/>
    </w:rPr>
  </w:style>
  <w:style w:type="paragraph" w:styleId="Caption">
    <w:name w:val="caption"/>
    <w:basedOn w:val="Normal"/>
    <w:next w:val="Normal"/>
    <w:uiPriority w:val="35"/>
    <w:unhideWhenUsed/>
    <w:qFormat/>
    <w:rsid w:val="000067FB"/>
    <w:pPr>
      <w:spacing w:after="200"/>
    </w:pPr>
    <w:rPr>
      <w:b/>
      <w:bCs/>
      <w:color w:val="4F81BD" w:themeColor="accent1"/>
      <w:sz w:val="18"/>
      <w:szCs w:val="18"/>
    </w:rPr>
  </w:style>
  <w:style w:type="paragraph" w:customStyle="1" w:styleId="Body">
    <w:name w:val="Body"/>
    <w:rsid w:val="000D3DED"/>
    <w:pPr>
      <w:pBdr>
        <w:top w:val="nil"/>
        <w:left w:val="nil"/>
        <w:bottom w:val="nil"/>
        <w:right w:val="nil"/>
        <w:between w:val="nil"/>
        <w:bar w:val="nil"/>
      </w:pBdr>
    </w:pPr>
    <w:rPr>
      <w:rFonts w:ascii="Helvetica" w:eastAsia="Arial Unicode MS" w:hAnsi="Arial Unicode MS" w:cs="Arial Unicode MS"/>
      <w:color w:val="000000"/>
      <w:sz w:val="22"/>
      <w:bdr w:val="nil"/>
    </w:rPr>
  </w:style>
  <w:style w:type="paragraph" w:styleId="PlainText">
    <w:name w:val="Plain Text"/>
    <w:basedOn w:val="Normal"/>
    <w:link w:val="PlainTextChar"/>
    <w:uiPriority w:val="99"/>
    <w:unhideWhenUsed/>
    <w:rsid w:val="00F61B4A"/>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rsid w:val="00F61B4A"/>
    <w:rPr>
      <w:rFonts w:ascii="Consolas" w:eastAsiaTheme="minorHAnsi" w:hAnsi="Consolas"/>
      <w:sz w:val="21"/>
      <w:szCs w:val="21"/>
    </w:rPr>
  </w:style>
  <w:style w:type="paragraph" w:styleId="Revision">
    <w:name w:val="Revision"/>
    <w:hidden/>
    <w:uiPriority w:val="99"/>
    <w:semiHidden/>
    <w:rsid w:val="007B7BF4"/>
    <w:rPr>
      <w:rFonts w:eastAsia="SimSun" w:cs="Times New Roman"/>
      <w:szCs w:val="24"/>
      <w:lang w:eastAsia="zh-CN"/>
    </w:rPr>
  </w:style>
  <w:style w:type="paragraph" w:customStyle="1" w:styleId="ColorfulList-Accent11">
    <w:name w:val="Colorful List - Accent 11"/>
    <w:basedOn w:val="Normal"/>
    <w:uiPriority w:val="34"/>
    <w:qFormat/>
    <w:rsid w:val="00245BD9"/>
    <w:pPr>
      <w:spacing w:after="200" w:line="276" w:lineRule="auto"/>
      <w:ind w:left="720"/>
    </w:pPr>
    <w:rPr>
      <w:rFonts w:ascii="Calibri" w:eastAsia="Calibri" w:hAnsi="Calibri" w:cs="Calibri"/>
      <w:sz w:val="22"/>
      <w:szCs w:val="22"/>
      <w:lang w:eastAsia="en-US"/>
    </w:rPr>
  </w:style>
  <w:style w:type="paragraph" w:customStyle="1" w:styleId="PSCQuestion">
    <w:name w:val="PSC Question"/>
    <w:basedOn w:val="BodyText"/>
    <w:link w:val="PSCQuestionChar"/>
    <w:qFormat/>
    <w:rsid w:val="000E4202"/>
    <w:pPr>
      <w:keepNext/>
      <w:keepLines/>
      <w:widowControl/>
      <w:spacing w:line="360" w:lineRule="auto"/>
      <w:ind w:left="720" w:hanging="720"/>
      <w:jc w:val="both"/>
    </w:pPr>
    <w:rPr>
      <w:rFonts w:ascii="Times New Roman Bold" w:eastAsia="MS Mincho" w:hAnsi="Times New Roman Bold"/>
      <w:b/>
      <w:caps/>
      <w:lang w:eastAsia="en-US"/>
    </w:rPr>
  </w:style>
  <w:style w:type="character" w:customStyle="1" w:styleId="PSCQuestionChar">
    <w:name w:val="PSC Question Char"/>
    <w:basedOn w:val="BodyTextChar"/>
    <w:link w:val="PSCQuestion"/>
    <w:rsid w:val="000E4202"/>
    <w:rPr>
      <w:rFonts w:ascii="Times New Roman Bold" w:eastAsia="MS Mincho" w:hAnsi="Times New Roman Bold" w:cs="Times New Roman"/>
      <w:b/>
      <w:caps/>
      <w:szCs w:val="24"/>
    </w:rPr>
  </w:style>
  <w:style w:type="table" w:styleId="TableGrid">
    <w:name w:val="Table Grid"/>
    <w:basedOn w:val="TableNormal"/>
    <w:uiPriority w:val="59"/>
    <w:rsid w:val="00D04A02"/>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D04A02"/>
    <w:rPr>
      <w:rFonts w:cs="Times New Roman"/>
      <w:b/>
      <w:sz w:val="28"/>
      <w:szCs w:val="20"/>
    </w:rPr>
  </w:style>
  <w:style w:type="paragraph" w:styleId="NormalWeb">
    <w:name w:val="Normal (Web)"/>
    <w:basedOn w:val="Normal"/>
    <w:uiPriority w:val="99"/>
    <w:rsid w:val="0087498F"/>
    <w:pPr>
      <w:spacing w:before="100" w:beforeAutospacing="1" w:after="100" w:afterAutospacing="1"/>
    </w:pPr>
    <w:rPr>
      <w:rFonts w:eastAsia="Times New Roman"/>
      <w:lang w:eastAsia="en-US"/>
    </w:rPr>
  </w:style>
  <w:style w:type="paragraph" w:customStyle="1" w:styleId="PSCAnswer">
    <w:name w:val="PSC Answer"/>
    <w:basedOn w:val="Normal"/>
    <w:link w:val="PSCAnswerChar"/>
    <w:autoRedefine/>
    <w:qFormat/>
    <w:rsid w:val="005442A8"/>
    <w:pPr>
      <w:spacing w:after="200" w:line="360" w:lineRule="auto"/>
      <w:ind w:left="720" w:hanging="720"/>
      <w:jc w:val="both"/>
    </w:pPr>
    <w:rPr>
      <w:rFonts w:eastAsia="MS Mincho"/>
      <w:lang w:eastAsia="en-US"/>
    </w:rPr>
  </w:style>
  <w:style w:type="character" w:customStyle="1" w:styleId="PSCAnswerChar">
    <w:name w:val="PSC Answer Char"/>
    <w:basedOn w:val="DefaultParagraphFont"/>
    <w:link w:val="PSCAnswer"/>
    <w:rsid w:val="005442A8"/>
    <w:rPr>
      <w:rFonts w:eastAsia="MS Mincho" w:cs="Times New Roman"/>
      <w:szCs w:val="24"/>
    </w:rPr>
  </w:style>
  <w:style w:type="paragraph" w:customStyle="1" w:styleId="PSCHeader">
    <w:name w:val="PSC Header"/>
    <w:basedOn w:val="Heading1"/>
    <w:qFormat/>
    <w:rsid w:val="00F67FC9"/>
    <w:pPr>
      <w:numPr>
        <w:numId w:val="21"/>
      </w:numPr>
      <w:spacing w:before="0" w:after="240"/>
      <w:jc w:val="center"/>
    </w:pPr>
    <w:rPr>
      <w:rFonts w:ascii="Times New Roman Bold" w:hAnsi="Times New Roman Bold"/>
      <w:b/>
      <w:caps/>
      <w:color w:val="auto"/>
      <w:sz w:val="24"/>
      <w:u w:val="single"/>
    </w:rPr>
  </w:style>
  <w:style w:type="character" w:customStyle="1" w:styleId="Heading1Char">
    <w:name w:val="Heading 1 Char"/>
    <w:basedOn w:val="DefaultParagraphFont"/>
    <w:link w:val="Heading1"/>
    <w:uiPriority w:val="9"/>
    <w:rsid w:val="000B1628"/>
    <w:rPr>
      <w:rFonts w:asciiTheme="majorHAnsi" w:eastAsiaTheme="majorEastAsia" w:hAnsiTheme="majorHAnsi" w:cstheme="majorBidi"/>
      <w:color w:val="365F91" w:themeColor="accent1" w:themeShade="BF"/>
      <w:sz w:val="32"/>
      <w:szCs w:val="32"/>
      <w:lang w:eastAsia="zh-CN"/>
    </w:rPr>
  </w:style>
  <w:style w:type="paragraph" w:styleId="Bibliography">
    <w:name w:val="Bibliography"/>
    <w:basedOn w:val="Normal"/>
    <w:next w:val="Normal"/>
    <w:uiPriority w:val="37"/>
    <w:semiHidden/>
    <w:unhideWhenUsed/>
    <w:rsid w:val="003B48F5"/>
  </w:style>
  <w:style w:type="paragraph" w:customStyle="1" w:styleId="paragraph">
    <w:name w:val="paragraph"/>
    <w:basedOn w:val="Normal"/>
    <w:rsid w:val="003B48F5"/>
    <w:rPr>
      <w:rFonts w:eastAsia="Times New Roman"/>
      <w:lang w:eastAsia="en-US"/>
    </w:rPr>
  </w:style>
  <w:style w:type="character" w:customStyle="1" w:styleId="normaltextrun1">
    <w:name w:val="normaltextrun1"/>
    <w:basedOn w:val="DefaultParagraphFont"/>
    <w:rsid w:val="003B48F5"/>
  </w:style>
  <w:style w:type="character" w:customStyle="1" w:styleId="eop">
    <w:name w:val="eop"/>
    <w:basedOn w:val="DefaultParagraphFont"/>
    <w:rsid w:val="003B48F5"/>
  </w:style>
  <w:style w:type="character" w:customStyle="1" w:styleId="Answer1Char">
    <w:name w:val="Answer 1 Char"/>
    <w:basedOn w:val="DefaultParagraphFont"/>
    <w:link w:val="Answer1"/>
    <w:rsid w:val="00A5174C"/>
    <w:rPr>
      <w:rFonts w:eastAsia="MS Mincho" w:cs="Times New Roman"/>
      <w:szCs w:val="24"/>
    </w:rPr>
  </w:style>
  <w:style w:type="table" w:styleId="ListTable3">
    <w:name w:val="List Table 3"/>
    <w:basedOn w:val="TableNormal"/>
    <w:uiPriority w:val="48"/>
    <w:rsid w:val="009446A2"/>
    <w:rPr>
      <w:rFonts w:asciiTheme="minorHAnsi" w:eastAsiaTheme="minorHAnsi" w:hAnsiTheme="minorHAnsi"/>
      <w:sz w:val="22"/>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character" w:styleId="Hyperlink">
    <w:name w:val="Hyperlink"/>
    <w:basedOn w:val="DefaultParagraphFont"/>
    <w:uiPriority w:val="99"/>
    <w:semiHidden/>
    <w:unhideWhenUsed/>
    <w:rsid w:val="00C00D5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45280">
      <w:bodyDiv w:val="1"/>
      <w:marLeft w:val="0"/>
      <w:marRight w:val="0"/>
      <w:marTop w:val="0"/>
      <w:marBottom w:val="0"/>
      <w:divBdr>
        <w:top w:val="none" w:sz="0" w:space="0" w:color="auto"/>
        <w:left w:val="none" w:sz="0" w:space="0" w:color="auto"/>
        <w:bottom w:val="none" w:sz="0" w:space="0" w:color="auto"/>
        <w:right w:val="none" w:sz="0" w:space="0" w:color="auto"/>
      </w:divBdr>
    </w:div>
    <w:div w:id="42601361">
      <w:bodyDiv w:val="1"/>
      <w:marLeft w:val="0"/>
      <w:marRight w:val="0"/>
      <w:marTop w:val="0"/>
      <w:marBottom w:val="0"/>
      <w:divBdr>
        <w:top w:val="none" w:sz="0" w:space="0" w:color="auto"/>
        <w:left w:val="none" w:sz="0" w:space="0" w:color="auto"/>
        <w:bottom w:val="none" w:sz="0" w:space="0" w:color="auto"/>
        <w:right w:val="none" w:sz="0" w:space="0" w:color="auto"/>
      </w:divBdr>
    </w:div>
    <w:div w:id="66878374">
      <w:bodyDiv w:val="1"/>
      <w:marLeft w:val="0"/>
      <w:marRight w:val="0"/>
      <w:marTop w:val="0"/>
      <w:marBottom w:val="0"/>
      <w:divBdr>
        <w:top w:val="none" w:sz="0" w:space="0" w:color="auto"/>
        <w:left w:val="none" w:sz="0" w:space="0" w:color="auto"/>
        <w:bottom w:val="none" w:sz="0" w:space="0" w:color="auto"/>
        <w:right w:val="none" w:sz="0" w:space="0" w:color="auto"/>
      </w:divBdr>
    </w:div>
    <w:div w:id="127014821">
      <w:bodyDiv w:val="1"/>
      <w:marLeft w:val="0"/>
      <w:marRight w:val="0"/>
      <w:marTop w:val="0"/>
      <w:marBottom w:val="0"/>
      <w:divBdr>
        <w:top w:val="none" w:sz="0" w:space="0" w:color="auto"/>
        <w:left w:val="none" w:sz="0" w:space="0" w:color="auto"/>
        <w:bottom w:val="none" w:sz="0" w:space="0" w:color="auto"/>
        <w:right w:val="none" w:sz="0" w:space="0" w:color="auto"/>
      </w:divBdr>
    </w:div>
    <w:div w:id="243035853">
      <w:bodyDiv w:val="1"/>
      <w:marLeft w:val="0"/>
      <w:marRight w:val="0"/>
      <w:marTop w:val="0"/>
      <w:marBottom w:val="0"/>
      <w:divBdr>
        <w:top w:val="none" w:sz="0" w:space="0" w:color="auto"/>
        <w:left w:val="none" w:sz="0" w:space="0" w:color="auto"/>
        <w:bottom w:val="none" w:sz="0" w:space="0" w:color="auto"/>
        <w:right w:val="none" w:sz="0" w:space="0" w:color="auto"/>
      </w:divBdr>
    </w:div>
    <w:div w:id="320158807">
      <w:bodyDiv w:val="1"/>
      <w:marLeft w:val="0"/>
      <w:marRight w:val="0"/>
      <w:marTop w:val="0"/>
      <w:marBottom w:val="0"/>
      <w:divBdr>
        <w:top w:val="none" w:sz="0" w:space="0" w:color="auto"/>
        <w:left w:val="none" w:sz="0" w:space="0" w:color="auto"/>
        <w:bottom w:val="none" w:sz="0" w:space="0" w:color="auto"/>
        <w:right w:val="none" w:sz="0" w:space="0" w:color="auto"/>
      </w:divBdr>
    </w:div>
    <w:div w:id="328994109">
      <w:bodyDiv w:val="1"/>
      <w:marLeft w:val="0"/>
      <w:marRight w:val="0"/>
      <w:marTop w:val="0"/>
      <w:marBottom w:val="0"/>
      <w:divBdr>
        <w:top w:val="none" w:sz="0" w:space="0" w:color="auto"/>
        <w:left w:val="none" w:sz="0" w:space="0" w:color="auto"/>
        <w:bottom w:val="none" w:sz="0" w:space="0" w:color="auto"/>
        <w:right w:val="none" w:sz="0" w:space="0" w:color="auto"/>
      </w:divBdr>
    </w:div>
    <w:div w:id="444428224">
      <w:bodyDiv w:val="1"/>
      <w:marLeft w:val="0"/>
      <w:marRight w:val="0"/>
      <w:marTop w:val="0"/>
      <w:marBottom w:val="0"/>
      <w:divBdr>
        <w:top w:val="none" w:sz="0" w:space="0" w:color="auto"/>
        <w:left w:val="none" w:sz="0" w:space="0" w:color="auto"/>
        <w:bottom w:val="none" w:sz="0" w:space="0" w:color="auto"/>
        <w:right w:val="none" w:sz="0" w:space="0" w:color="auto"/>
      </w:divBdr>
    </w:div>
    <w:div w:id="628705884">
      <w:bodyDiv w:val="1"/>
      <w:marLeft w:val="0"/>
      <w:marRight w:val="0"/>
      <w:marTop w:val="0"/>
      <w:marBottom w:val="0"/>
      <w:divBdr>
        <w:top w:val="none" w:sz="0" w:space="0" w:color="auto"/>
        <w:left w:val="none" w:sz="0" w:space="0" w:color="auto"/>
        <w:bottom w:val="none" w:sz="0" w:space="0" w:color="auto"/>
        <w:right w:val="none" w:sz="0" w:space="0" w:color="auto"/>
      </w:divBdr>
    </w:div>
    <w:div w:id="685399828">
      <w:bodyDiv w:val="1"/>
      <w:marLeft w:val="0"/>
      <w:marRight w:val="0"/>
      <w:marTop w:val="0"/>
      <w:marBottom w:val="0"/>
      <w:divBdr>
        <w:top w:val="none" w:sz="0" w:space="0" w:color="auto"/>
        <w:left w:val="none" w:sz="0" w:space="0" w:color="auto"/>
        <w:bottom w:val="none" w:sz="0" w:space="0" w:color="auto"/>
        <w:right w:val="none" w:sz="0" w:space="0" w:color="auto"/>
      </w:divBdr>
    </w:div>
    <w:div w:id="728768786">
      <w:bodyDiv w:val="1"/>
      <w:marLeft w:val="0"/>
      <w:marRight w:val="0"/>
      <w:marTop w:val="0"/>
      <w:marBottom w:val="0"/>
      <w:divBdr>
        <w:top w:val="none" w:sz="0" w:space="0" w:color="auto"/>
        <w:left w:val="none" w:sz="0" w:space="0" w:color="auto"/>
        <w:bottom w:val="none" w:sz="0" w:space="0" w:color="auto"/>
        <w:right w:val="none" w:sz="0" w:space="0" w:color="auto"/>
      </w:divBdr>
    </w:div>
    <w:div w:id="746923154">
      <w:bodyDiv w:val="1"/>
      <w:marLeft w:val="0"/>
      <w:marRight w:val="0"/>
      <w:marTop w:val="0"/>
      <w:marBottom w:val="0"/>
      <w:divBdr>
        <w:top w:val="none" w:sz="0" w:space="0" w:color="auto"/>
        <w:left w:val="none" w:sz="0" w:space="0" w:color="auto"/>
        <w:bottom w:val="none" w:sz="0" w:space="0" w:color="auto"/>
        <w:right w:val="none" w:sz="0" w:space="0" w:color="auto"/>
      </w:divBdr>
    </w:div>
    <w:div w:id="761680020">
      <w:bodyDiv w:val="1"/>
      <w:marLeft w:val="0"/>
      <w:marRight w:val="0"/>
      <w:marTop w:val="0"/>
      <w:marBottom w:val="0"/>
      <w:divBdr>
        <w:top w:val="none" w:sz="0" w:space="0" w:color="auto"/>
        <w:left w:val="none" w:sz="0" w:space="0" w:color="auto"/>
        <w:bottom w:val="none" w:sz="0" w:space="0" w:color="auto"/>
        <w:right w:val="none" w:sz="0" w:space="0" w:color="auto"/>
      </w:divBdr>
    </w:div>
    <w:div w:id="777484879">
      <w:bodyDiv w:val="1"/>
      <w:marLeft w:val="0"/>
      <w:marRight w:val="0"/>
      <w:marTop w:val="0"/>
      <w:marBottom w:val="0"/>
      <w:divBdr>
        <w:top w:val="none" w:sz="0" w:space="0" w:color="auto"/>
        <w:left w:val="none" w:sz="0" w:space="0" w:color="auto"/>
        <w:bottom w:val="none" w:sz="0" w:space="0" w:color="auto"/>
        <w:right w:val="none" w:sz="0" w:space="0" w:color="auto"/>
      </w:divBdr>
    </w:div>
    <w:div w:id="779685539">
      <w:bodyDiv w:val="1"/>
      <w:marLeft w:val="0"/>
      <w:marRight w:val="0"/>
      <w:marTop w:val="0"/>
      <w:marBottom w:val="0"/>
      <w:divBdr>
        <w:top w:val="none" w:sz="0" w:space="0" w:color="auto"/>
        <w:left w:val="none" w:sz="0" w:space="0" w:color="auto"/>
        <w:bottom w:val="none" w:sz="0" w:space="0" w:color="auto"/>
        <w:right w:val="none" w:sz="0" w:space="0" w:color="auto"/>
      </w:divBdr>
    </w:div>
    <w:div w:id="789402320">
      <w:bodyDiv w:val="1"/>
      <w:marLeft w:val="0"/>
      <w:marRight w:val="0"/>
      <w:marTop w:val="0"/>
      <w:marBottom w:val="0"/>
      <w:divBdr>
        <w:top w:val="none" w:sz="0" w:space="0" w:color="auto"/>
        <w:left w:val="none" w:sz="0" w:space="0" w:color="auto"/>
        <w:bottom w:val="none" w:sz="0" w:space="0" w:color="auto"/>
        <w:right w:val="none" w:sz="0" w:space="0" w:color="auto"/>
      </w:divBdr>
    </w:div>
    <w:div w:id="1047801857">
      <w:bodyDiv w:val="1"/>
      <w:marLeft w:val="0"/>
      <w:marRight w:val="0"/>
      <w:marTop w:val="0"/>
      <w:marBottom w:val="0"/>
      <w:divBdr>
        <w:top w:val="none" w:sz="0" w:space="0" w:color="auto"/>
        <w:left w:val="none" w:sz="0" w:space="0" w:color="auto"/>
        <w:bottom w:val="none" w:sz="0" w:space="0" w:color="auto"/>
        <w:right w:val="none" w:sz="0" w:space="0" w:color="auto"/>
      </w:divBdr>
    </w:div>
    <w:div w:id="1189104681">
      <w:bodyDiv w:val="1"/>
      <w:marLeft w:val="0"/>
      <w:marRight w:val="0"/>
      <w:marTop w:val="0"/>
      <w:marBottom w:val="0"/>
      <w:divBdr>
        <w:top w:val="none" w:sz="0" w:space="0" w:color="auto"/>
        <w:left w:val="none" w:sz="0" w:space="0" w:color="auto"/>
        <w:bottom w:val="none" w:sz="0" w:space="0" w:color="auto"/>
        <w:right w:val="none" w:sz="0" w:space="0" w:color="auto"/>
      </w:divBdr>
    </w:div>
    <w:div w:id="1282104813">
      <w:bodyDiv w:val="1"/>
      <w:marLeft w:val="0"/>
      <w:marRight w:val="0"/>
      <w:marTop w:val="0"/>
      <w:marBottom w:val="0"/>
      <w:divBdr>
        <w:top w:val="none" w:sz="0" w:space="0" w:color="auto"/>
        <w:left w:val="none" w:sz="0" w:space="0" w:color="auto"/>
        <w:bottom w:val="none" w:sz="0" w:space="0" w:color="auto"/>
        <w:right w:val="none" w:sz="0" w:space="0" w:color="auto"/>
      </w:divBdr>
    </w:div>
    <w:div w:id="1289045759">
      <w:bodyDiv w:val="1"/>
      <w:marLeft w:val="0"/>
      <w:marRight w:val="0"/>
      <w:marTop w:val="0"/>
      <w:marBottom w:val="0"/>
      <w:divBdr>
        <w:top w:val="none" w:sz="0" w:space="0" w:color="auto"/>
        <w:left w:val="none" w:sz="0" w:space="0" w:color="auto"/>
        <w:bottom w:val="none" w:sz="0" w:space="0" w:color="auto"/>
        <w:right w:val="none" w:sz="0" w:space="0" w:color="auto"/>
      </w:divBdr>
    </w:div>
    <w:div w:id="1434545024">
      <w:bodyDiv w:val="1"/>
      <w:marLeft w:val="0"/>
      <w:marRight w:val="0"/>
      <w:marTop w:val="0"/>
      <w:marBottom w:val="0"/>
      <w:divBdr>
        <w:top w:val="none" w:sz="0" w:space="0" w:color="auto"/>
        <w:left w:val="none" w:sz="0" w:space="0" w:color="auto"/>
        <w:bottom w:val="none" w:sz="0" w:space="0" w:color="auto"/>
        <w:right w:val="none" w:sz="0" w:space="0" w:color="auto"/>
      </w:divBdr>
    </w:div>
    <w:div w:id="1438912186">
      <w:bodyDiv w:val="1"/>
      <w:marLeft w:val="0"/>
      <w:marRight w:val="0"/>
      <w:marTop w:val="0"/>
      <w:marBottom w:val="0"/>
      <w:divBdr>
        <w:top w:val="none" w:sz="0" w:space="0" w:color="auto"/>
        <w:left w:val="none" w:sz="0" w:space="0" w:color="auto"/>
        <w:bottom w:val="none" w:sz="0" w:space="0" w:color="auto"/>
        <w:right w:val="none" w:sz="0" w:space="0" w:color="auto"/>
      </w:divBdr>
    </w:div>
    <w:div w:id="1521428134">
      <w:bodyDiv w:val="1"/>
      <w:marLeft w:val="0"/>
      <w:marRight w:val="0"/>
      <w:marTop w:val="0"/>
      <w:marBottom w:val="0"/>
      <w:divBdr>
        <w:top w:val="none" w:sz="0" w:space="0" w:color="auto"/>
        <w:left w:val="none" w:sz="0" w:space="0" w:color="auto"/>
        <w:bottom w:val="none" w:sz="0" w:space="0" w:color="auto"/>
        <w:right w:val="none" w:sz="0" w:space="0" w:color="auto"/>
      </w:divBdr>
    </w:div>
    <w:div w:id="1542859404">
      <w:bodyDiv w:val="1"/>
      <w:marLeft w:val="0"/>
      <w:marRight w:val="0"/>
      <w:marTop w:val="0"/>
      <w:marBottom w:val="0"/>
      <w:divBdr>
        <w:top w:val="none" w:sz="0" w:space="0" w:color="auto"/>
        <w:left w:val="none" w:sz="0" w:space="0" w:color="auto"/>
        <w:bottom w:val="none" w:sz="0" w:space="0" w:color="auto"/>
        <w:right w:val="none" w:sz="0" w:space="0" w:color="auto"/>
      </w:divBdr>
    </w:div>
    <w:div w:id="1559706246">
      <w:bodyDiv w:val="1"/>
      <w:marLeft w:val="0"/>
      <w:marRight w:val="0"/>
      <w:marTop w:val="0"/>
      <w:marBottom w:val="0"/>
      <w:divBdr>
        <w:top w:val="none" w:sz="0" w:space="0" w:color="auto"/>
        <w:left w:val="none" w:sz="0" w:space="0" w:color="auto"/>
        <w:bottom w:val="none" w:sz="0" w:space="0" w:color="auto"/>
        <w:right w:val="none" w:sz="0" w:space="0" w:color="auto"/>
      </w:divBdr>
    </w:div>
    <w:div w:id="1590918545">
      <w:bodyDiv w:val="1"/>
      <w:marLeft w:val="0"/>
      <w:marRight w:val="0"/>
      <w:marTop w:val="0"/>
      <w:marBottom w:val="0"/>
      <w:divBdr>
        <w:top w:val="none" w:sz="0" w:space="0" w:color="auto"/>
        <w:left w:val="none" w:sz="0" w:space="0" w:color="auto"/>
        <w:bottom w:val="none" w:sz="0" w:space="0" w:color="auto"/>
        <w:right w:val="none" w:sz="0" w:space="0" w:color="auto"/>
      </w:divBdr>
    </w:div>
    <w:div w:id="1603536528">
      <w:bodyDiv w:val="1"/>
      <w:marLeft w:val="0"/>
      <w:marRight w:val="0"/>
      <w:marTop w:val="0"/>
      <w:marBottom w:val="0"/>
      <w:divBdr>
        <w:top w:val="none" w:sz="0" w:space="0" w:color="auto"/>
        <w:left w:val="none" w:sz="0" w:space="0" w:color="auto"/>
        <w:bottom w:val="none" w:sz="0" w:space="0" w:color="auto"/>
        <w:right w:val="none" w:sz="0" w:space="0" w:color="auto"/>
      </w:divBdr>
    </w:div>
    <w:div w:id="1618223033">
      <w:bodyDiv w:val="1"/>
      <w:marLeft w:val="0"/>
      <w:marRight w:val="0"/>
      <w:marTop w:val="0"/>
      <w:marBottom w:val="0"/>
      <w:divBdr>
        <w:top w:val="none" w:sz="0" w:space="0" w:color="auto"/>
        <w:left w:val="none" w:sz="0" w:space="0" w:color="auto"/>
        <w:bottom w:val="none" w:sz="0" w:space="0" w:color="auto"/>
        <w:right w:val="none" w:sz="0" w:space="0" w:color="auto"/>
      </w:divBdr>
    </w:div>
    <w:div w:id="1671062056">
      <w:bodyDiv w:val="1"/>
      <w:marLeft w:val="0"/>
      <w:marRight w:val="0"/>
      <w:marTop w:val="0"/>
      <w:marBottom w:val="0"/>
      <w:divBdr>
        <w:top w:val="none" w:sz="0" w:space="0" w:color="auto"/>
        <w:left w:val="none" w:sz="0" w:space="0" w:color="auto"/>
        <w:bottom w:val="none" w:sz="0" w:space="0" w:color="auto"/>
        <w:right w:val="none" w:sz="0" w:space="0" w:color="auto"/>
      </w:divBdr>
    </w:div>
    <w:div w:id="1701318104">
      <w:bodyDiv w:val="1"/>
      <w:marLeft w:val="0"/>
      <w:marRight w:val="0"/>
      <w:marTop w:val="0"/>
      <w:marBottom w:val="0"/>
      <w:divBdr>
        <w:top w:val="none" w:sz="0" w:space="0" w:color="auto"/>
        <w:left w:val="none" w:sz="0" w:space="0" w:color="auto"/>
        <w:bottom w:val="none" w:sz="0" w:space="0" w:color="auto"/>
        <w:right w:val="none" w:sz="0" w:space="0" w:color="auto"/>
      </w:divBdr>
    </w:div>
    <w:div w:id="1881093006">
      <w:bodyDiv w:val="1"/>
      <w:marLeft w:val="0"/>
      <w:marRight w:val="0"/>
      <w:marTop w:val="0"/>
      <w:marBottom w:val="0"/>
      <w:divBdr>
        <w:top w:val="none" w:sz="0" w:space="0" w:color="auto"/>
        <w:left w:val="none" w:sz="0" w:space="0" w:color="auto"/>
        <w:bottom w:val="none" w:sz="0" w:space="0" w:color="auto"/>
        <w:right w:val="none" w:sz="0" w:space="0" w:color="auto"/>
      </w:divBdr>
    </w:div>
    <w:div w:id="1917279262">
      <w:bodyDiv w:val="1"/>
      <w:marLeft w:val="0"/>
      <w:marRight w:val="0"/>
      <w:marTop w:val="0"/>
      <w:marBottom w:val="0"/>
      <w:divBdr>
        <w:top w:val="none" w:sz="0" w:space="0" w:color="auto"/>
        <w:left w:val="none" w:sz="0" w:space="0" w:color="auto"/>
        <w:bottom w:val="none" w:sz="0" w:space="0" w:color="auto"/>
        <w:right w:val="none" w:sz="0" w:space="0" w:color="auto"/>
      </w:divBdr>
    </w:div>
    <w:div w:id="1928726755">
      <w:bodyDiv w:val="1"/>
      <w:marLeft w:val="0"/>
      <w:marRight w:val="0"/>
      <w:marTop w:val="0"/>
      <w:marBottom w:val="0"/>
      <w:divBdr>
        <w:top w:val="none" w:sz="0" w:space="0" w:color="auto"/>
        <w:left w:val="none" w:sz="0" w:space="0" w:color="auto"/>
        <w:bottom w:val="none" w:sz="0" w:space="0" w:color="auto"/>
        <w:right w:val="none" w:sz="0" w:space="0" w:color="auto"/>
      </w:divBdr>
    </w:div>
    <w:div w:id="1968505678">
      <w:bodyDiv w:val="1"/>
      <w:marLeft w:val="0"/>
      <w:marRight w:val="0"/>
      <w:marTop w:val="0"/>
      <w:marBottom w:val="0"/>
      <w:divBdr>
        <w:top w:val="none" w:sz="0" w:space="0" w:color="auto"/>
        <w:left w:val="none" w:sz="0" w:space="0" w:color="auto"/>
        <w:bottom w:val="none" w:sz="0" w:space="0" w:color="auto"/>
        <w:right w:val="none" w:sz="0" w:space="0" w:color="auto"/>
      </w:divBdr>
    </w:div>
    <w:div w:id="1992714034">
      <w:bodyDiv w:val="1"/>
      <w:marLeft w:val="0"/>
      <w:marRight w:val="0"/>
      <w:marTop w:val="0"/>
      <w:marBottom w:val="0"/>
      <w:divBdr>
        <w:top w:val="none" w:sz="0" w:space="0" w:color="auto"/>
        <w:left w:val="none" w:sz="0" w:space="0" w:color="auto"/>
        <w:bottom w:val="none" w:sz="0" w:space="0" w:color="auto"/>
        <w:right w:val="none" w:sz="0" w:space="0" w:color="auto"/>
      </w:divBdr>
    </w:div>
    <w:div w:id="1995210634">
      <w:bodyDiv w:val="1"/>
      <w:marLeft w:val="0"/>
      <w:marRight w:val="0"/>
      <w:marTop w:val="0"/>
      <w:marBottom w:val="0"/>
      <w:divBdr>
        <w:top w:val="none" w:sz="0" w:space="0" w:color="auto"/>
        <w:left w:val="none" w:sz="0" w:space="0" w:color="auto"/>
        <w:bottom w:val="none" w:sz="0" w:space="0" w:color="auto"/>
        <w:right w:val="none" w:sz="0" w:space="0" w:color="auto"/>
      </w:divBdr>
    </w:div>
    <w:div w:id="2036342169">
      <w:bodyDiv w:val="1"/>
      <w:marLeft w:val="0"/>
      <w:marRight w:val="0"/>
      <w:marTop w:val="0"/>
      <w:marBottom w:val="0"/>
      <w:divBdr>
        <w:top w:val="none" w:sz="0" w:space="0" w:color="auto"/>
        <w:left w:val="none" w:sz="0" w:space="0" w:color="auto"/>
        <w:bottom w:val="none" w:sz="0" w:space="0" w:color="auto"/>
        <w:right w:val="none" w:sz="0" w:space="0" w:color="auto"/>
      </w:divBdr>
    </w:div>
    <w:div w:id="2118982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70F936-D637-4246-A58F-526551956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2950</Words>
  <Characters>16775</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Brittingham, John M.</dc:creator>
  <cp:lastModifiedBy>Blair, Win</cp:lastModifiedBy>
  <cp:revision>3</cp:revision>
  <cp:lastPrinted>2018-10-12T17:20:00Z</cp:lastPrinted>
  <dcterms:created xsi:type="dcterms:W3CDTF">2019-10-18T14:51:00Z</dcterms:created>
  <dcterms:modified xsi:type="dcterms:W3CDTF">2019-10-18T15:19:00Z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2">
    <vt:lpwstr>iv2dXva1WTOGqlaJg+umyi+GeKJLLqT3PRkuOK6S045OPuYxliyQFidfqBq
dJoa9ktl0GU7Xq3v42LGw+ylihdPOxAFAnQM1s5AOE/qRgQsP3Pft5FsoJk=</vt:lpwstr>
  </property>
  <property fmtid="{D5CDD505-2E9C-101B-9397-08002B2CF9AE}" pid="3" name="RESPONSE_SENDER_NAME">
    <vt:lpwstr>sAAAGYoQX4c3X/JYhhSk+4P57/2FKfnspJ6ujfwXkh8/678=</vt:lpwstr>
  </property>
  <property fmtid="{D5CDD505-2E9C-101B-9397-08002B2CF9AE}" pid="4" name="MAIL_MSG_ID1">
    <vt:lpwstr>0FAAcuWl1SbNzhHxS8poJqGmIfCxhXXPVPLJ1ZA7nedDEcW/MZ2/vP3LhaH8p7qamnmrAHJl8Yqz/T3Y
YOKFGuhNzT00V2U7IEe5mXB4HFsy1emQt2q8NcuF6W1XFOiR/dNKw9b41qJfGbyvYTyPqW9WQaGq
qWGK4eQsP0h7i/gwIJq/Q6aDyM/lxDEKng1RjHaJGZOkHGDrXqpW3NQ0RKmYI1Rogij+rufej/I8
G3bCajY1Pl6oC5owD</vt:lpwstr>
  </property>
  <property fmtid="{D5CDD505-2E9C-101B-9397-08002B2CF9AE}" pid="5" name="EMAIL_OWNER_ADDRESS">
    <vt:lpwstr>MBAAmdSkHYIBgFti72CLMkaXIgA9lnHjPKe1ckK/l9JF1i9POxAFAnQM1s5AOE/qRgQsh1kCsLX7uMM=</vt:lpwstr>
  </property>
  <property fmtid="{D5CDD505-2E9C-101B-9397-08002B2CF9AE}" pid="6" name="_NewReviewCycle">
    <vt:lpwstr/>
  </property>
</Properties>
</file>